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43FB" w:rsidRDefault="00AC59A4">
      <w:pPr>
        <w:spacing w:after="0" w:line="240" w:lineRule="auto"/>
        <w:rPr>
          <w:rFonts w:ascii="Arial-BoldMT" w:eastAsia="Arial-BoldMT" w:hAnsi="Arial-BoldMT" w:cs="Arial-BoldMT"/>
          <w:b/>
          <w:color w:val="000000"/>
        </w:rPr>
      </w:pPr>
      <w:r>
        <w:rPr>
          <w:rFonts w:ascii="Arial-BoldMT" w:eastAsia="Arial-BoldMT" w:hAnsi="Arial-BoldMT" w:cs="Arial-BoldMT"/>
          <w:b/>
          <w:noProof/>
          <w:color w:val="000000"/>
        </w:rPr>
        <w:drawing>
          <wp:inline distT="0" distB="0" distL="0" distR="0">
            <wp:extent cx="657225" cy="622995"/>
            <wp:effectExtent l="0" t="0" r="0" b="0"/>
            <wp:docPr id="2" name="image1.gif" descr="logo.gif"/>
            <wp:cNvGraphicFramePr/>
            <a:graphic xmlns:a="http://schemas.openxmlformats.org/drawingml/2006/main">
              <a:graphicData uri="http://schemas.openxmlformats.org/drawingml/2006/picture">
                <pic:pic xmlns:pic="http://schemas.openxmlformats.org/drawingml/2006/picture">
                  <pic:nvPicPr>
                    <pic:cNvPr id="0" name="image1.gif" descr="logo.gif"/>
                    <pic:cNvPicPr preferRelativeResize="0"/>
                  </pic:nvPicPr>
                  <pic:blipFill>
                    <a:blip r:embed="rId8"/>
                    <a:srcRect/>
                    <a:stretch>
                      <a:fillRect/>
                    </a:stretch>
                  </pic:blipFill>
                  <pic:spPr>
                    <a:xfrm>
                      <a:off x="0" y="0"/>
                      <a:ext cx="657225" cy="622995"/>
                    </a:xfrm>
                    <a:prstGeom prst="rect">
                      <a:avLst/>
                    </a:prstGeom>
                    <a:ln/>
                  </pic:spPr>
                </pic:pic>
              </a:graphicData>
            </a:graphic>
          </wp:inline>
        </w:drawing>
      </w:r>
      <w:proofErr w:type="spellStart"/>
      <w:r>
        <w:rPr>
          <w:rFonts w:ascii="Arial-BoldMT" w:eastAsia="Arial-BoldMT" w:hAnsi="Arial-BoldMT" w:cs="Arial-BoldMT"/>
          <w:b/>
          <w:color w:val="000000"/>
          <w:u w:val="single"/>
        </w:rPr>
        <w:t>CanyonBrick</w:t>
      </w:r>
      <w:proofErr w:type="spellEnd"/>
      <w:r>
        <w:rPr>
          <w:rFonts w:ascii="Arial-BoldMT" w:eastAsia="Arial-BoldMT" w:hAnsi="Arial-BoldMT" w:cs="Arial-BoldMT"/>
          <w:b/>
          <w:color w:val="000000"/>
          <w:u w:val="single"/>
        </w:rPr>
        <w:t xml:space="preserve"> Three-Part Specification</w:t>
      </w:r>
    </w:p>
    <w:p w:rsidR="002443FB" w:rsidRDefault="002443FB">
      <w:pPr>
        <w:spacing w:after="0" w:line="240" w:lineRule="auto"/>
        <w:rPr>
          <w:rFonts w:ascii="Arial-BoldMT" w:eastAsia="Arial-BoldMT" w:hAnsi="Arial-BoldMT" w:cs="Arial-BoldMT"/>
          <w:b/>
          <w:color w:val="000000"/>
        </w:rPr>
      </w:pPr>
    </w:p>
    <w:p w:rsidR="002443FB" w:rsidRDefault="00AC59A4">
      <w:pPr>
        <w:spacing w:after="0" w:line="240" w:lineRule="auto"/>
        <w:rPr>
          <w:rFonts w:ascii="Arial-BoldMT" w:eastAsia="Arial-BoldMT" w:hAnsi="Arial-BoldMT" w:cs="Arial-BoldMT"/>
          <w:b/>
          <w:color w:val="000000"/>
        </w:rPr>
      </w:pPr>
      <w:r>
        <w:rPr>
          <w:rFonts w:ascii="Arial-BoldMT" w:eastAsia="Arial-BoldMT" w:hAnsi="Arial-BoldMT" w:cs="Arial-BoldMT"/>
          <w:b/>
          <w:color w:val="000000"/>
        </w:rPr>
        <w:t>07 42 43</w:t>
      </w:r>
    </w:p>
    <w:p w:rsidR="002443FB" w:rsidRDefault="00AC59A4">
      <w:pPr>
        <w:spacing w:after="0" w:line="240" w:lineRule="auto"/>
        <w:rPr>
          <w:rFonts w:ascii="Arial-BoldMT" w:eastAsia="Arial-BoldMT" w:hAnsi="Arial-BoldMT" w:cs="Arial-BoldMT"/>
          <w:b/>
          <w:color w:val="000000"/>
        </w:rPr>
      </w:pPr>
      <w:r>
        <w:rPr>
          <w:rFonts w:ascii="Arial-BoldMT" w:eastAsia="Arial-BoldMT" w:hAnsi="Arial-BoldMT" w:cs="Arial-BoldMT"/>
          <w:b/>
          <w:color w:val="000000"/>
        </w:rPr>
        <w:t>Composite Wall Panels</w:t>
      </w:r>
    </w:p>
    <w:p w:rsidR="002443FB" w:rsidRDefault="002443FB">
      <w:pPr>
        <w:spacing w:after="0" w:line="240" w:lineRule="auto"/>
        <w:rPr>
          <w:rFonts w:ascii="Arial-BoldMT" w:eastAsia="Arial-BoldMT" w:hAnsi="Arial-BoldMT" w:cs="Arial-BoldMT"/>
          <w:b/>
          <w:color w:val="000000"/>
        </w:rPr>
      </w:pPr>
    </w:p>
    <w:p w:rsidR="002443FB" w:rsidRDefault="00AC59A4">
      <w:pPr>
        <w:spacing w:after="0" w:line="240" w:lineRule="auto"/>
        <w:rPr>
          <w:rFonts w:ascii="Arial-BoldMT" w:eastAsia="Arial-BoldMT" w:hAnsi="Arial-BoldMT" w:cs="Arial-BoldMT"/>
          <w:b/>
          <w:color w:val="000000"/>
          <w:sz w:val="32"/>
          <w:szCs w:val="32"/>
        </w:rPr>
      </w:pPr>
      <w:r>
        <w:rPr>
          <w:rFonts w:ascii="Arial-BoldMT" w:eastAsia="Arial-BoldMT" w:hAnsi="Arial-BoldMT" w:cs="Arial-BoldMT"/>
          <w:b/>
          <w:color w:val="000000"/>
          <w:sz w:val="32"/>
          <w:szCs w:val="32"/>
        </w:rPr>
        <w:t>Part I - General</w:t>
      </w:r>
    </w:p>
    <w:p w:rsidR="002443FB" w:rsidRDefault="002443FB">
      <w:pPr>
        <w:pBdr>
          <w:top w:val="nil"/>
          <w:left w:val="nil"/>
          <w:bottom w:val="nil"/>
          <w:right w:val="nil"/>
          <w:between w:val="nil"/>
        </w:pBdr>
        <w:spacing w:after="0" w:line="240" w:lineRule="auto"/>
        <w:ind w:left="1080"/>
        <w:rPr>
          <w:rFonts w:ascii="Arial-BoldMT" w:eastAsia="Arial-BoldMT" w:hAnsi="Arial-BoldMT" w:cs="Arial-BoldMT"/>
          <w:b/>
          <w:color w:val="000000"/>
        </w:rPr>
      </w:pPr>
    </w:p>
    <w:p w:rsidR="002443FB" w:rsidRDefault="00AC59A4">
      <w:pPr>
        <w:numPr>
          <w:ilvl w:val="1"/>
          <w:numId w:val="6"/>
        </w:numPr>
        <w:pBdr>
          <w:top w:val="nil"/>
          <w:left w:val="nil"/>
          <w:bottom w:val="nil"/>
          <w:right w:val="nil"/>
          <w:between w:val="nil"/>
        </w:pBdr>
        <w:spacing w:after="0" w:line="360" w:lineRule="auto"/>
        <w:rPr>
          <w:rFonts w:ascii="Arial-BoldMT" w:eastAsia="Arial-BoldMT" w:hAnsi="Arial-BoldMT" w:cs="Arial-BoldMT"/>
          <w:b/>
          <w:color w:val="000000"/>
        </w:rPr>
      </w:pPr>
      <w:r>
        <w:rPr>
          <w:rFonts w:ascii="Arial-BoldMT" w:eastAsia="Arial-BoldMT" w:hAnsi="Arial-BoldMT" w:cs="Arial-BoldMT"/>
          <w:b/>
          <w:color w:val="000000"/>
        </w:rPr>
        <w:t xml:space="preserve"> SECTION INCLUDES:</w:t>
      </w:r>
    </w:p>
    <w:p w:rsidR="002443FB" w:rsidRDefault="00AC59A4">
      <w:pPr>
        <w:numPr>
          <w:ilvl w:val="0"/>
          <w:numId w:val="2"/>
        </w:numPr>
        <w:pBdr>
          <w:top w:val="nil"/>
          <w:left w:val="nil"/>
          <w:bottom w:val="nil"/>
          <w:right w:val="nil"/>
          <w:between w:val="nil"/>
        </w:pBdr>
        <w:spacing w:after="0" w:line="360" w:lineRule="auto"/>
        <w:rPr>
          <w:rFonts w:ascii="Arial-BoldMT" w:eastAsia="Arial-BoldMT" w:hAnsi="Arial-BoldMT" w:cs="Arial-BoldMT"/>
          <w:color w:val="000000"/>
        </w:rPr>
      </w:pPr>
      <w:r>
        <w:rPr>
          <w:rFonts w:ascii="Arial-BoldMT" w:eastAsia="Arial-BoldMT" w:hAnsi="Arial-BoldMT" w:cs="Arial-BoldMT"/>
          <w:color w:val="000000"/>
        </w:rPr>
        <w:t>Exterior, panelized fiber cement cladding system and accessories to complete a drained and back-ventilated rainscreen.</w:t>
      </w:r>
    </w:p>
    <w:p w:rsidR="002443FB" w:rsidRDefault="00AC59A4">
      <w:pPr>
        <w:numPr>
          <w:ilvl w:val="0"/>
          <w:numId w:val="2"/>
        </w:numPr>
        <w:pBdr>
          <w:top w:val="nil"/>
          <w:left w:val="nil"/>
          <w:bottom w:val="nil"/>
          <w:right w:val="nil"/>
          <w:between w:val="nil"/>
        </w:pBdr>
        <w:spacing w:after="0" w:line="360" w:lineRule="auto"/>
        <w:rPr>
          <w:rFonts w:ascii="Arial-BoldMT" w:eastAsia="Arial-BoldMT" w:hAnsi="Arial-BoldMT" w:cs="Arial-BoldMT"/>
          <w:b/>
          <w:color w:val="000000"/>
        </w:rPr>
      </w:pPr>
      <w:r>
        <w:rPr>
          <w:rFonts w:ascii="Arial-BoldMT" w:eastAsia="Arial-BoldMT" w:hAnsi="Arial-BoldMT" w:cs="Arial-BoldMT"/>
          <w:color w:val="000000"/>
        </w:rPr>
        <w:t xml:space="preserve">Interior fiber cement panelized cladding system and accessories.  </w:t>
      </w:r>
    </w:p>
    <w:p w:rsidR="002443FB" w:rsidRDefault="00AC59A4">
      <w:pPr>
        <w:spacing w:after="0" w:line="360" w:lineRule="auto"/>
        <w:rPr>
          <w:rFonts w:ascii="Arial-BoldMT" w:eastAsia="Arial-BoldMT" w:hAnsi="Arial-BoldMT" w:cs="Arial-BoldMT"/>
          <w:b/>
          <w:color w:val="000000"/>
        </w:rPr>
      </w:pPr>
      <w:r>
        <w:rPr>
          <w:rFonts w:ascii="Arial-BoldMT" w:eastAsia="Arial-BoldMT" w:hAnsi="Arial-BoldMT" w:cs="Arial-BoldMT"/>
          <w:b/>
          <w:color w:val="000000"/>
        </w:rPr>
        <w:t>1.2 RELATED SECTIONS</w:t>
      </w:r>
    </w:p>
    <w:p w:rsidR="002443FB" w:rsidRDefault="00AC59A4">
      <w:pPr>
        <w:spacing w:after="0" w:line="360" w:lineRule="auto"/>
        <w:ind w:firstLine="360"/>
        <w:rPr>
          <w:rFonts w:ascii="ArialMT" w:eastAsia="ArialMT" w:hAnsi="ArialMT" w:cs="ArialMT"/>
          <w:color w:val="000000"/>
        </w:rPr>
      </w:pPr>
      <w:r>
        <w:rPr>
          <w:rFonts w:ascii="ArialMT" w:eastAsia="ArialMT" w:hAnsi="ArialMT" w:cs="ArialMT"/>
          <w:color w:val="000000"/>
        </w:rPr>
        <w:t>A. Section 05 41 00 - Structural Metal Stud Framing</w:t>
      </w:r>
    </w:p>
    <w:p w:rsidR="002443FB" w:rsidRDefault="00AC59A4">
      <w:pPr>
        <w:spacing w:after="0" w:line="360" w:lineRule="auto"/>
        <w:ind w:firstLine="360"/>
        <w:rPr>
          <w:rFonts w:ascii="ArialMT" w:eastAsia="ArialMT" w:hAnsi="ArialMT" w:cs="ArialMT"/>
          <w:color w:val="000000"/>
        </w:rPr>
      </w:pPr>
      <w:r>
        <w:rPr>
          <w:rFonts w:ascii="ArialMT" w:eastAsia="ArialMT" w:hAnsi="ArialMT" w:cs="ArialMT"/>
          <w:color w:val="000000"/>
        </w:rPr>
        <w:t>B. Section 06 10 00 - Rough Carpentry</w:t>
      </w:r>
    </w:p>
    <w:p w:rsidR="002443FB" w:rsidRDefault="00AC59A4">
      <w:pPr>
        <w:spacing w:after="0" w:line="360" w:lineRule="auto"/>
        <w:ind w:firstLine="360"/>
        <w:rPr>
          <w:rFonts w:ascii="ArialMT" w:eastAsia="ArialMT" w:hAnsi="ArialMT" w:cs="ArialMT"/>
          <w:color w:val="000000"/>
        </w:rPr>
      </w:pPr>
      <w:r>
        <w:rPr>
          <w:rFonts w:ascii="ArialMT" w:eastAsia="ArialMT" w:hAnsi="ArialMT" w:cs="ArialMT"/>
          <w:color w:val="000000"/>
        </w:rPr>
        <w:t>C. Section 06 16 00 - Sheathing</w:t>
      </w:r>
    </w:p>
    <w:p w:rsidR="002443FB" w:rsidRDefault="00AC59A4">
      <w:pPr>
        <w:spacing w:after="0" w:line="360" w:lineRule="auto"/>
        <w:ind w:firstLine="360"/>
        <w:rPr>
          <w:rFonts w:ascii="ArialMT" w:eastAsia="ArialMT" w:hAnsi="ArialMT" w:cs="ArialMT"/>
          <w:color w:val="000000"/>
        </w:rPr>
      </w:pPr>
      <w:r>
        <w:rPr>
          <w:rFonts w:ascii="ArialMT" w:eastAsia="ArialMT" w:hAnsi="ArialMT" w:cs="ArialMT"/>
          <w:color w:val="000000"/>
        </w:rPr>
        <w:t>D. Section 07 20 00 - Thermal Protection</w:t>
      </w:r>
    </w:p>
    <w:p w:rsidR="002443FB" w:rsidRDefault="00AC59A4">
      <w:pPr>
        <w:spacing w:after="0" w:line="360" w:lineRule="auto"/>
        <w:ind w:firstLine="360"/>
        <w:rPr>
          <w:rFonts w:ascii="ArialMT" w:eastAsia="ArialMT" w:hAnsi="ArialMT" w:cs="ArialMT"/>
          <w:color w:val="000000"/>
        </w:rPr>
      </w:pPr>
      <w:r>
        <w:rPr>
          <w:rFonts w:ascii="ArialMT" w:eastAsia="ArialMT" w:hAnsi="ArialMT" w:cs="ArialMT"/>
          <w:color w:val="000000"/>
        </w:rPr>
        <w:t>E. Section 07 25 00 - Weather Barriers</w:t>
      </w:r>
    </w:p>
    <w:p w:rsidR="002443FB" w:rsidRDefault="00AC59A4">
      <w:pPr>
        <w:spacing w:after="0" w:line="360" w:lineRule="auto"/>
        <w:ind w:firstLine="360"/>
        <w:rPr>
          <w:rFonts w:ascii="ArialMT" w:eastAsia="ArialMT" w:hAnsi="ArialMT" w:cs="ArialMT"/>
          <w:color w:val="000000"/>
        </w:rPr>
      </w:pPr>
      <w:r>
        <w:rPr>
          <w:rFonts w:ascii="ArialMT" w:eastAsia="ArialMT" w:hAnsi="ArialMT" w:cs="ArialMT"/>
          <w:color w:val="000000"/>
        </w:rPr>
        <w:t>F. Section 07 60 00 - Flashing and Sheet Metal</w:t>
      </w:r>
    </w:p>
    <w:p w:rsidR="002443FB" w:rsidRDefault="00AC59A4">
      <w:pPr>
        <w:spacing w:after="0" w:line="360" w:lineRule="auto"/>
        <w:ind w:firstLine="360"/>
        <w:rPr>
          <w:rFonts w:ascii="ArialMT" w:eastAsia="ArialMT" w:hAnsi="ArialMT" w:cs="ArialMT"/>
          <w:color w:val="000000"/>
        </w:rPr>
      </w:pPr>
      <w:r>
        <w:rPr>
          <w:rFonts w:ascii="ArialMT" w:eastAsia="ArialMT" w:hAnsi="ArialMT" w:cs="ArialMT"/>
          <w:color w:val="000000"/>
        </w:rPr>
        <w:t>G. Section 07 90 00 - Joint Protection</w:t>
      </w:r>
    </w:p>
    <w:p w:rsidR="002443FB" w:rsidRDefault="00AC59A4">
      <w:pPr>
        <w:spacing w:after="0" w:line="360" w:lineRule="auto"/>
        <w:rPr>
          <w:rFonts w:ascii="Arial-BoldMT" w:eastAsia="Arial-BoldMT" w:hAnsi="Arial-BoldMT" w:cs="Arial-BoldMT"/>
          <w:b/>
          <w:color w:val="000000"/>
        </w:rPr>
      </w:pPr>
      <w:r>
        <w:rPr>
          <w:rFonts w:ascii="Arial-BoldMT" w:eastAsia="Arial-BoldMT" w:hAnsi="Arial-BoldMT" w:cs="Arial-BoldMT"/>
          <w:b/>
          <w:color w:val="000000"/>
        </w:rPr>
        <w:t>1.3 REFERENCES</w:t>
      </w:r>
    </w:p>
    <w:p w:rsidR="002443FB" w:rsidRDefault="00AC59A4">
      <w:pPr>
        <w:spacing w:after="0" w:line="360" w:lineRule="auto"/>
        <w:ind w:firstLine="360"/>
        <w:rPr>
          <w:rFonts w:ascii="ArialMT" w:eastAsia="ArialMT" w:hAnsi="ArialMT" w:cs="ArialMT"/>
          <w:color w:val="000000"/>
        </w:rPr>
      </w:pPr>
      <w:r>
        <w:rPr>
          <w:rFonts w:ascii="ArialMT" w:eastAsia="ArialMT" w:hAnsi="ArialMT" w:cs="ArialMT"/>
          <w:color w:val="000000"/>
        </w:rPr>
        <w:t>A.</w:t>
      </w:r>
      <w:r>
        <w:rPr>
          <w:rFonts w:ascii="ArialMT" w:eastAsia="ArialMT" w:hAnsi="ArialMT" w:cs="ArialMT"/>
          <w:color w:val="000000"/>
        </w:rPr>
        <w:tab/>
        <w:t>American Architectural Manufacturers Association (AAMA):</w:t>
      </w:r>
    </w:p>
    <w:p w:rsidR="002443FB" w:rsidRDefault="003A1208">
      <w:pPr>
        <w:numPr>
          <w:ilvl w:val="0"/>
          <w:numId w:val="3"/>
        </w:numPr>
        <w:pBdr>
          <w:top w:val="nil"/>
          <w:left w:val="nil"/>
          <w:bottom w:val="nil"/>
          <w:right w:val="nil"/>
          <w:between w:val="nil"/>
        </w:pBdr>
        <w:spacing w:after="0" w:line="360" w:lineRule="auto"/>
        <w:rPr>
          <w:rFonts w:ascii="ArialMT" w:eastAsia="ArialMT" w:hAnsi="ArialMT" w:cs="ArialMT"/>
          <w:color w:val="000000"/>
        </w:rPr>
      </w:pPr>
      <w:r>
        <w:rPr>
          <w:rFonts w:ascii="ArialMT" w:eastAsia="ArialMT" w:hAnsi="ArialMT" w:cs="ArialMT"/>
          <w:color w:val="000000"/>
        </w:rPr>
        <w:t>AAMA 509</w:t>
      </w:r>
      <w:r w:rsidR="00AC59A4">
        <w:rPr>
          <w:rFonts w:ascii="ArialMT" w:eastAsia="ArialMT" w:hAnsi="ArialMT" w:cs="ArialMT"/>
          <w:color w:val="000000"/>
        </w:rPr>
        <w:t xml:space="preserve"> – Voluntary Test and Classification Method of Drained and Back Ventilated Rain Screen Wall Cladding Systems</w:t>
      </w:r>
      <w:r w:rsidR="00AC59A4">
        <w:rPr>
          <w:rFonts w:ascii="ArialMT" w:eastAsia="ArialMT" w:hAnsi="ArialMT" w:cs="ArialMT"/>
          <w:color w:val="000000"/>
        </w:rPr>
        <w:tab/>
      </w:r>
    </w:p>
    <w:p w:rsidR="002443FB" w:rsidRDefault="00AC59A4">
      <w:pPr>
        <w:spacing w:after="0" w:line="360" w:lineRule="auto"/>
        <w:ind w:firstLine="360"/>
        <w:rPr>
          <w:rFonts w:ascii="ArialMT" w:eastAsia="ArialMT" w:hAnsi="ArialMT" w:cs="ArialMT"/>
          <w:color w:val="000000"/>
        </w:rPr>
      </w:pPr>
      <w:r>
        <w:rPr>
          <w:rFonts w:ascii="ArialMT" w:eastAsia="ArialMT" w:hAnsi="ArialMT" w:cs="ArialMT"/>
          <w:color w:val="000000"/>
        </w:rPr>
        <w:t xml:space="preserve">B. </w:t>
      </w:r>
      <w:r>
        <w:rPr>
          <w:rFonts w:ascii="ArialMT" w:eastAsia="ArialMT" w:hAnsi="ArialMT" w:cs="ArialMT"/>
          <w:color w:val="000000"/>
        </w:rPr>
        <w:tab/>
        <w:t>ASTM International (ASTM):</w:t>
      </w:r>
    </w:p>
    <w:p w:rsidR="002443FB" w:rsidRDefault="003A1208">
      <w:pPr>
        <w:spacing w:after="0" w:line="360" w:lineRule="auto"/>
        <w:ind w:left="720"/>
        <w:rPr>
          <w:rFonts w:ascii="ArialMT" w:eastAsia="ArialMT" w:hAnsi="ArialMT" w:cs="ArialMT"/>
          <w:color w:val="000000"/>
        </w:rPr>
      </w:pPr>
      <w:r>
        <w:rPr>
          <w:rFonts w:ascii="ArialMT" w:eastAsia="ArialMT" w:hAnsi="ArialMT" w:cs="ArialMT"/>
          <w:color w:val="000000"/>
        </w:rPr>
        <w:t>1. ASTM C</w:t>
      </w:r>
      <w:r w:rsidR="00AC59A4">
        <w:rPr>
          <w:rFonts w:ascii="ArialMT" w:eastAsia="ArialMT" w:hAnsi="ArialMT" w:cs="ArialMT"/>
          <w:color w:val="000000"/>
        </w:rPr>
        <w:t xml:space="preserve">518 - Standard Test Method for Steady-State Thermal Transmission Properties by Means of the Heat Flow Meter Apparatus. </w:t>
      </w:r>
    </w:p>
    <w:p w:rsidR="00AB7EE9" w:rsidRDefault="00AB7EE9" w:rsidP="00AB7EE9">
      <w:pPr>
        <w:spacing w:after="0" w:line="360" w:lineRule="auto"/>
        <w:ind w:left="720"/>
        <w:rPr>
          <w:rFonts w:ascii="ArialMT" w:eastAsia="ArialMT" w:hAnsi="ArialMT" w:cs="ArialMT"/>
          <w:color w:val="000000"/>
        </w:rPr>
      </w:pPr>
      <w:r>
        <w:rPr>
          <w:rFonts w:ascii="ArialMT" w:eastAsia="ArialMT" w:hAnsi="ArialMT" w:cs="ArialMT"/>
          <w:color w:val="000000"/>
        </w:rPr>
        <w:t>2. ASTM C1186 – Standard Specification for Flat Fiber-Cement Sheets.</w:t>
      </w:r>
    </w:p>
    <w:p w:rsidR="00AB7EE9" w:rsidRDefault="00AB7EE9" w:rsidP="00AB7EE9">
      <w:pPr>
        <w:spacing w:after="0" w:line="360" w:lineRule="auto"/>
        <w:ind w:left="1440"/>
        <w:rPr>
          <w:rFonts w:ascii="ArialMT" w:eastAsia="ArialMT" w:hAnsi="ArialMT" w:cs="ArialMT"/>
          <w:color w:val="000000"/>
        </w:rPr>
      </w:pPr>
      <w:r>
        <w:rPr>
          <w:rFonts w:ascii="ArialMT" w:eastAsia="ArialMT" w:hAnsi="ArialMT" w:cs="ArialMT"/>
          <w:color w:val="000000"/>
        </w:rPr>
        <w:t>a. ASTM C1185 - Standard Test Methods for Sampling and Testing Non-Asbestos Fiber Cement.</w:t>
      </w:r>
    </w:p>
    <w:p w:rsidR="002443FB" w:rsidRDefault="003A1208">
      <w:pPr>
        <w:spacing w:after="0" w:line="360" w:lineRule="auto"/>
        <w:ind w:left="720"/>
        <w:rPr>
          <w:rFonts w:ascii="ArialMT" w:eastAsia="ArialMT" w:hAnsi="ArialMT" w:cs="ArialMT"/>
          <w:color w:val="000000"/>
        </w:rPr>
      </w:pPr>
      <w:r>
        <w:rPr>
          <w:rFonts w:ascii="ArialMT" w:eastAsia="ArialMT" w:hAnsi="ArialMT" w:cs="ArialMT"/>
          <w:color w:val="000000"/>
        </w:rPr>
        <w:t>3. ASTM E</w:t>
      </w:r>
      <w:r w:rsidR="00AC59A4">
        <w:rPr>
          <w:rFonts w:ascii="ArialMT" w:eastAsia="ArialMT" w:hAnsi="ArialMT" w:cs="ArialMT"/>
          <w:color w:val="000000"/>
        </w:rPr>
        <w:t>84 - Standard Test for Surface Burning Characteristics of Building Materials.</w:t>
      </w:r>
    </w:p>
    <w:p w:rsidR="002443FB" w:rsidRDefault="003A1208">
      <w:pPr>
        <w:spacing w:after="0" w:line="360" w:lineRule="auto"/>
        <w:ind w:left="720"/>
        <w:rPr>
          <w:rFonts w:ascii="ArialMT" w:eastAsia="ArialMT" w:hAnsi="ArialMT" w:cs="ArialMT"/>
          <w:color w:val="000000"/>
        </w:rPr>
      </w:pPr>
      <w:r>
        <w:rPr>
          <w:rFonts w:ascii="ArialMT" w:eastAsia="ArialMT" w:hAnsi="ArialMT" w:cs="ArialMT"/>
          <w:color w:val="000000"/>
        </w:rPr>
        <w:t>4. ASTM E</w:t>
      </w:r>
      <w:r w:rsidR="00AC59A4">
        <w:rPr>
          <w:rFonts w:ascii="ArialMT" w:eastAsia="ArialMT" w:hAnsi="ArialMT" w:cs="ArialMT"/>
          <w:color w:val="000000"/>
        </w:rPr>
        <w:t>119 - Standard Test Methods for Fire Tests of Building Construction and Materials.</w:t>
      </w:r>
    </w:p>
    <w:p w:rsidR="002443FB" w:rsidRDefault="003A1208">
      <w:pPr>
        <w:spacing w:after="0" w:line="360" w:lineRule="auto"/>
        <w:ind w:left="720"/>
        <w:rPr>
          <w:rFonts w:ascii="ArialMT" w:eastAsia="ArialMT" w:hAnsi="ArialMT" w:cs="ArialMT"/>
          <w:color w:val="000000"/>
        </w:rPr>
      </w:pPr>
      <w:r>
        <w:rPr>
          <w:rFonts w:ascii="ArialMT" w:eastAsia="ArialMT" w:hAnsi="ArialMT" w:cs="ArialMT"/>
          <w:color w:val="000000"/>
        </w:rPr>
        <w:t>5. ASTM E</w:t>
      </w:r>
      <w:r w:rsidR="00AC59A4">
        <w:rPr>
          <w:rFonts w:ascii="ArialMT" w:eastAsia="ArialMT" w:hAnsi="ArialMT" w:cs="ArialMT"/>
          <w:color w:val="000000"/>
        </w:rPr>
        <w:t xml:space="preserve">228 - Standard Test Method for Linear Thermal Expansion of Solid Materials with a Vitreous Silica Dilatometer. </w:t>
      </w:r>
    </w:p>
    <w:p w:rsidR="002443FB" w:rsidRDefault="003A1208">
      <w:pPr>
        <w:spacing w:after="0" w:line="360" w:lineRule="auto"/>
        <w:ind w:left="720"/>
        <w:rPr>
          <w:rFonts w:ascii="ArialMT" w:eastAsia="ArialMT" w:hAnsi="ArialMT" w:cs="ArialMT"/>
          <w:color w:val="000000"/>
        </w:rPr>
      </w:pPr>
      <w:r>
        <w:rPr>
          <w:rFonts w:ascii="ArialMT" w:eastAsia="ArialMT" w:hAnsi="ArialMT" w:cs="ArialMT"/>
          <w:color w:val="000000"/>
        </w:rPr>
        <w:lastRenderedPageBreak/>
        <w:t>6. ASTM E</w:t>
      </w:r>
      <w:r w:rsidR="00AC59A4">
        <w:rPr>
          <w:rFonts w:ascii="ArialMT" w:eastAsia="ArialMT" w:hAnsi="ArialMT" w:cs="ArialMT"/>
          <w:color w:val="000000"/>
        </w:rPr>
        <w:t>330 - Standard Test Method for Structural Performance of Exterior Windows, Curtain Walls, and Doors by Uniform Static Air Pressure Difference.</w:t>
      </w:r>
    </w:p>
    <w:p w:rsidR="002443FB" w:rsidRDefault="003A1208">
      <w:pPr>
        <w:spacing w:after="0" w:line="360" w:lineRule="auto"/>
        <w:ind w:left="720"/>
        <w:rPr>
          <w:rFonts w:ascii="ArialMT" w:eastAsia="ArialMT" w:hAnsi="ArialMT" w:cs="ArialMT"/>
          <w:color w:val="000000"/>
        </w:rPr>
      </w:pPr>
      <w:r>
        <w:rPr>
          <w:rFonts w:ascii="ArialMT" w:eastAsia="ArialMT" w:hAnsi="ArialMT" w:cs="ArialMT"/>
          <w:color w:val="000000"/>
        </w:rPr>
        <w:t>7. ASTM E</w:t>
      </w:r>
      <w:r w:rsidR="00AC59A4">
        <w:rPr>
          <w:rFonts w:ascii="ArialMT" w:eastAsia="ArialMT" w:hAnsi="ArialMT" w:cs="ArialMT"/>
          <w:color w:val="000000"/>
        </w:rPr>
        <w:t>331 - Standard Test Method for Water Penetration of Exterior Windows, Curtain Walls, and Doors by Uniform Static Air Pressure Difference.</w:t>
      </w:r>
    </w:p>
    <w:p w:rsidR="002443FB" w:rsidRDefault="00AC59A4">
      <w:pPr>
        <w:pBdr>
          <w:top w:val="nil"/>
          <w:left w:val="nil"/>
          <w:bottom w:val="nil"/>
          <w:right w:val="nil"/>
          <w:between w:val="nil"/>
        </w:pBdr>
        <w:spacing w:after="0" w:line="360" w:lineRule="auto"/>
        <w:ind w:left="360"/>
        <w:rPr>
          <w:rFonts w:ascii="ArialMT" w:eastAsia="ArialMT" w:hAnsi="ArialMT" w:cs="ArialMT"/>
          <w:color w:val="000000"/>
        </w:rPr>
      </w:pPr>
      <w:r>
        <w:rPr>
          <w:rFonts w:ascii="ArialMT" w:eastAsia="ArialMT" w:hAnsi="ArialMT" w:cs="ArialMT"/>
          <w:color w:val="000000"/>
        </w:rPr>
        <w:t xml:space="preserve">C.  Florida Building Code - Test Protocol HVHZ </w:t>
      </w:r>
    </w:p>
    <w:p w:rsidR="002443FB" w:rsidRDefault="00AC59A4">
      <w:pPr>
        <w:pBdr>
          <w:top w:val="nil"/>
          <w:left w:val="nil"/>
          <w:bottom w:val="nil"/>
          <w:right w:val="nil"/>
          <w:between w:val="nil"/>
        </w:pBdr>
        <w:spacing w:after="0" w:line="360" w:lineRule="auto"/>
        <w:ind w:left="360" w:firstLine="360"/>
        <w:rPr>
          <w:rFonts w:ascii="ArialMT" w:eastAsia="ArialMT" w:hAnsi="ArialMT" w:cs="ArialMT"/>
          <w:color w:val="000000"/>
        </w:rPr>
      </w:pPr>
      <w:r>
        <w:rPr>
          <w:rFonts w:ascii="ArialMT" w:eastAsia="ArialMT" w:hAnsi="ArialMT" w:cs="ArialMT"/>
          <w:color w:val="000000"/>
        </w:rPr>
        <w:t>1. Testing Application Standard (TAS) 202, 203 – HVHZ Test Procedures</w:t>
      </w:r>
      <w:r>
        <w:rPr>
          <w:rFonts w:ascii="ArialMT" w:eastAsia="ArialMT" w:hAnsi="ArialMT" w:cs="ArialMT"/>
          <w:color w:val="000000"/>
        </w:rPr>
        <w:tab/>
      </w:r>
    </w:p>
    <w:p w:rsidR="002443FB" w:rsidRDefault="00AC59A4">
      <w:pPr>
        <w:spacing w:after="0" w:line="360" w:lineRule="auto"/>
        <w:ind w:firstLine="360"/>
        <w:rPr>
          <w:rFonts w:ascii="ArialMT" w:eastAsia="ArialMT" w:hAnsi="ArialMT" w:cs="ArialMT"/>
          <w:color w:val="000000"/>
        </w:rPr>
      </w:pPr>
      <w:r>
        <w:rPr>
          <w:rFonts w:ascii="ArialMT" w:eastAsia="ArialMT" w:hAnsi="ArialMT" w:cs="ArialMT"/>
          <w:color w:val="000000"/>
        </w:rPr>
        <w:t>D.</w:t>
      </w:r>
      <w:r>
        <w:rPr>
          <w:rFonts w:ascii="ArialMT" w:eastAsia="ArialMT" w:hAnsi="ArialMT" w:cs="ArialMT"/>
          <w:color w:val="000000"/>
        </w:rPr>
        <w:tab/>
        <w:t>National Fire Protection Association (NFPA):</w:t>
      </w:r>
    </w:p>
    <w:p w:rsidR="002443FB" w:rsidRDefault="00AC59A4">
      <w:pPr>
        <w:spacing w:after="0" w:line="360" w:lineRule="auto"/>
        <w:ind w:left="720"/>
        <w:rPr>
          <w:rFonts w:ascii="ArialMT" w:eastAsia="ArialMT" w:hAnsi="ArialMT" w:cs="ArialMT"/>
          <w:color w:val="000000"/>
        </w:rPr>
      </w:pPr>
      <w:r>
        <w:rPr>
          <w:rFonts w:ascii="ArialMT" w:eastAsia="ArialMT" w:hAnsi="ArialMT" w:cs="ArialMT"/>
          <w:color w:val="000000"/>
        </w:rPr>
        <w:t xml:space="preserve">1. NFPA 285 - </w:t>
      </w:r>
      <w:r>
        <w:rPr>
          <w:rFonts w:ascii="Arial" w:eastAsia="Arial" w:hAnsi="Arial" w:cs="Arial"/>
        </w:rPr>
        <w:t>Fire Test Method for Exterior Wall Assemblies Containing Combustible Material.</w:t>
      </w:r>
    </w:p>
    <w:p w:rsidR="002443FB" w:rsidRDefault="00AC59A4">
      <w:pPr>
        <w:spacing w:after="0" w:line="360" w:lineRule="auto"/>
        <w:ind w:firstLine="360"/>
        <w:rPr>
          <w:rFonts w:ascii="ArialMT" w:eastAsia="ArialMT" w:hAnsi="ArialMT" w:cs="ArialMT"/>
          <w:color w:val="000000"/>
        </w:rPr>
      </w:pPr>
      <w:r>
        <w:rPr>
          <w:rFonts w:ascii="ArialMT" w:eastAsia="ArialMT" w:hAnsi="ArialMT" w:cs="ArialMT"/>
          <w:color w:val="000000"/>
        </w:rPr>
        <w:tab/>
        <w:t>2. NFPA 268 – Ignition Resistance of Exterior Wall Assemblies.</w:t>
      </w:r>
    </w:p>
    <w:p w:rsidR="002443FB" w:rsidRDefault="00AC59A4">
      <w:pPr>
        <w:spacing w:after="0" w:line="360" w:lineRule="auto"/>
        <w:ind w:firstLine="360"/>
        <w:rPr>
          <w:rFonts w:ascii="ArialMT" w:eastAsia="ArialMT" w:hAnsi="ArialMT" w:cs="ArialMT"/>
          <w:color w:val="000000"/>
        </w:rPr>
      </w:pPr>
      <w:r>
        <w:rPr>
          <w:rFonts w:ascii="ArialMT" w:eastAsia="ArialMT" w:hAnsi="ArialMT" w:cs="ArialMT"/>
          <w:color w:val="000000"/>
        </w:rPr>
        <w:t>E.</w:t>
      </w:r>
      <w:r>
        <w:rPr>
          <w:rFonts w:ascii="ArialMT" w:eastAsia="ArialMT" w:hAnsi="ArialMT" w:cs="ArialMT"/>
          <w:color w:val="000000"/>
        </w:rPr>
        <w:tab/>
        <w:t>Standards Council of Canada &amp; Underwriters Laboratories Canada (ULC):</w:t>
      </w:r>
    </w:p>
    <w:p w:rsidR="002443FB" w:rsidRDefault="003A1208">
      <w:pPr>
        <w:pBdr>
          <w:top w:val="nil"/>
          <w:left w:val="nil"/>
          <w:bottom w:val="nil"/>
          <w:right w:val="nil"/>
          <w:between w:val="nil"/>
        </w:pBdr>
        <w:spacing w:after="0" w:line="360" w:lineRule="auto"/>
        <w:ind w:left="720"/>
        <w:rPr>
          <w:rFonts w:ascii="ArialMT" w:eastAsia="ArialMT" w:hAnsi="ArialMT" w:cs="ArialMT"/>
          <w:color w:val="000000"/>
        </w:rPr>
      </w:pPr>
      <w:r>
        <w:rPr>
          <w:rFonts w:ascii="ArialMT" w:eastAsia="ArialMT" w:hAnsi="ArialMT" w:cs="ArialMT"/>
          <w:color w:val="000000"/>
        </w:rPr>
        <w:t>1. CAN/ULC S</w:t>
      </w:r>
      <w:r w:rsidR="00AC59A4">
        <w:rPr>
          <w:rFonts w:ascii="ArialMT" w:eastAsia="ArialMT" w:hAnsi="ArialMT" w:cs="ArialMT"/>
          <w:color w:val="000000"/>
        </w:rPr>
        <w:t>102 – Standard Method of Test for Surface Burning Characteristics.</w:t>
      </w:r>
    </w:p>
    <w:p w:rsidR="002443FB" w:rsidRDefault="003A1208">
      <w:pPr>
        <w:pBdr>
          <w:top w:val="nil"/>
          <w:left w:val="nil"/>
          <w:bottom w:val="nil"/>
          <w:right w:val="nil"/>
          <w:between w:val="nil"/>
        </w:pBdr>
        <w:spacing w:after="0" w:line="360" w:lineRule="auto"/>
        <w:ind w:left="720"/>
        <w:rPr>
          <w:rFonts w:ascii="ArialMT" w:eastAsia="ArialMT" w:hAnsi="ArialMT" w:cs="ArialMT"/>
          <w:color w:val="000000"/>
        </w:rPr>
      </w:pPr>
      <w:r>
        <w:rPr>
          <w:rFonts w:ascii="ArialMT" w:eastAsia="ArialMT" w:hAnsi="ArialMT" w:cs="ArialMT"/>
          <w:color w:val="000000"/>
        </w:rPr>
        <w:t>2. CAN/ULC S</w:t>
      </w:r>
      <w:r w:rsidR="00AC59A4">
        <w:rPr>
          <w:rFonts w:ascii="ArialMT" w:eastAsia="ArialMT" w:hAnsi="ArialMT" w:cs="ArialMT"/>
          <w:color w:val="000000"/>
        </w:rPr>
        <w:t>134 – Standard Method of Fire Test of Exterior Wall Assembly.</w:t>
      </w:r>
    </w:p>
    <w:p w:rsidR="002443FB" w:rsidRDefault="00AC59A4">
      <w:pPr>
        <w:spacing w:after="0" w:line="360" w:lineRule="auto"/>
        <w:rPr>
          <w:rFonts w:ascii="Arial-BoldMT" w:eastAsia="Arial-BoldMT" w:hAnsi="Arial-BoldMT" w:cs="Arial-BoldMT"/>
          <w:b/>
          <w:color w:val="000000"/>
        </w:rPr>
      </w:pPr>
      <w:r>
        <w:rPr>
          <w:rFonts w:ascii="Arial-BoldMT" w:eastAsia="Arial-BoldMT" w:hAnsi="Arial-BoldMT" w:cs="Arial-BoldMT"/>
          <w:b/>
          <w:color w:val="000000"/>
        </w:rPr>
        <w:t>1.4 SUBMITTALS</w:t>
      </w:r>
    </w:p>
    <w:p w:rsidR="002443FB" w:rsidRDefault="00AC59A4">
      <w:pPr>
        <w:spacing w:after="0" w:line="360" w:lineRule="auto"/>
        <w:ind w:left="360"/>
        <w:rPr>
          <w:rFonts w:ascii="ArialMT" w:eastAsia="ArialMT" w:hAnsi="ArialMT" w:cs="ArialMT"/>
          <w:color w:val="000000"/>
        </w:rPr>
      </w:pPr>
      <w:r>
        <w:rPr>
          <w:rFonts w:ascii="ArialMT" w:eastAsia="ArialMT" w:hAnsi="ArialMT" w:cs="ArialMT"/>
          <w:color w:val="000000"/>
        </w:rPr>
        <w:t>A.  Submit under provisions of Section 01 33 00.</w:t>
      </w:r>
    </w:p>
    <w:p w:rsidR="002443FB" w:rsidRDefault="00AC59A4">
      <w:pPr>
        <w:spacing w:after="0" w:line="360" w:lineRule="auto"/>
        <w:ind w:left="360"/>
        <w:rPr>
          <w:rFonts w:ascii="ArialMT" w:eastAsia="ArialMT" w:hAnsi="ArialMT" w:cs="ArialMT"/>
          <w:color w:val="000000"/>
        </w:rPr>
      </w:pPr>
      <w:r>
        <w:rPr>
          <w:rFonts w:ascii="ArialMT" w:eastAsia="ArialMT" w:hAnsi="ArialMT" w:cs="ArialMT"/>
          <w:color w:val="000000"/>
        </w:rPr>
        <w:t>B.  Product Data: Submit manufacturer’s product description, storage and handling requirements, and installation instructions.</w:t>
      </w:r>
    </w:p>
    <w:p w:rsidR="002443FB" w:rsidRDefault="00AC59A4">
      <w:pPr>
        <w:spacing w:after="0" w:line="360" w:lineRule="auto"/>
        <w:ind w:left="360"/>
        <w:rPr>
          <w:rFonts w:ascii="ArialMT" w:eastAsia="ArialMT" w:hAnsi="ArialMT" w:cs="ArialMT"/>
          <w:color w:val="000000"/>
        </w:rPr>
      </w:pPr>
      <w:r>
        <w:rPr>
          <w:rFonts w:ascii="ArialMT" w:eastAsia="ArialMT" w:hAnsi="ArialMT" w:cs="ArialMT"/>
          <w:color w:val="000000"/>
        </w:rPr>
        <w:t>C.  Product Test Reports and Code Compliance: Documents demonstrating product compliance with local building code, such as test reports or Evaluation Reports from qualified, independent testing agencies.</w:t>
      </w:r>
    </w:p>
    <w:p w:rsidR="002443FB" w:rsidRDefault="00AC59A4">
      <w:pPr>
        <w:spacing w:after="0" w:line="360" w:lineRule="auto"/>
        <w:ind w:left="360"/>
        <w:rPr>
          <w:rFonts w:ascii="ArialMT" w:eastAsia="ArialMT" w:hAnsi="ArialMT" w:cs="ArialMT"/>
          <w:color w:val="000000"/>
        </w:rPr>
      </w:pPr>
      <w:r>
        <w:rPr>
          <w:rFonts w:ascii="ArialMT" w:eastAsia="ArialMT" w:hAnsi="ArialMT" w:cs="ArialMT"/>
          <w:color w:val="000000"/>
        </w:rPr>
        <w:t xml:space="preserve">D.  LEED Credits: Provide documentation of LEED Credits for project certification under USGBC LEED 2009 (Version 3.0) or 2012 v.4.  </w:t>
      </w:r>
    </w:p>
    <w:p w:rsidR="002443FB" w:rsidRDefault="00AC59A4">
      <w:pPr>
        <w:spacing w:after="0" w:line="360" w:lineRule="auto"/>
        <w:ind w:left="360"/>
        <w:rPr>
          <w:rFonts w:ascii="ArialMT" w:eastAsia="ArialMT" w:hAnsi="ArialMT" w:cs="ArialMT"/>
          <w:color w:val="000000"/>
        </w:rPr>
      </w:pPr>
      <w:r>
        <w:rPr>
          <w:rFonts w:ascii="ArialMT" w:eastAsia="ArialMT" w:hAnsi="ArialMT" w:cs="ArialMT"/>
          <w:color w:val="000000"/>
        </w:rPr>
        <w:t>E.  Manufacturer’s Details: Submit drawings (.</w:t>
      </w:r>
      <w:proofErr w:type="spellStart"/>
      <w:r>
        <w:rPr>
          <w:rFonts w:ascii="ArialMT" w:eastAsia="ArialMT" w:hAnsi="ArialMT" w:cs="ArialMT"/>
          <w:color w:val="000000"/>
        </w:rPr>
        <w:t>dwg</w:t>
      </w:r>
      <w:proofErr w:type="spellEnd"/>
      <w:r>
        <w:rPr>
          <w:rFonts w:ascii="ArialMT" w:eastAsia="ArialMT" w:hAnsi="ArialMT" w:cs="ArialMT"/>
          <w:color w:val="000000"/>
        </w:rPr>
        <w:t>, .</w:t>
      </w:r>
      <w:proofErr w:type="spellStart"/>
      <w:r>
        <w:rPr>
          <w:rFonts w:ascii="ArialMT" w:eastAsia="ArialMT" w:hAnsi="ArialMT" w:cs="ArialMT"/>
          <w:color w:val="000000"/>
        </w:rPr>
        <w:t>rvt</w:t>
      </w:r>
      <w:proofErr w:type="spellEnd"/>
      <w:r>
        <w:rPr>
          <w:rFonts w:ascii="ArialMT" w:eastAsia="ArialMT" w:hAnsi="ArialMT" w:cs="ArialMT"/>
          <w:color w:val="000000"/>
        </w:rPr>
        <w:t>, and/or .pdf formats), including plans, sections, showing installation details that demonstrate product dimensions, edge/termination conditions/treatments, compression and control joints, corners, openings, and penetrations.</w:t>
      </w:r>
    </w:p>
    <w:p w:rsidR="002443FB" w:rsidRDefault="00AC59A4">
      <w:pPr>
        <w:spacing w:after="0" w:line="360" w:lineRule="auto"/>
        <w:ind w:left="360"/>
        <w:rPr>
          <w:rFonts w:ascii="ArialMT" w:eastAsia="ArialMT" w:hAnsi="ArialMT" w:cs="ArialMT"/>
          <w:color w:val="000000"/>
        </w:rPr>
      </w:pPr>
      <w:r>
        <w:rPr>
          <w:rFonts w:ascii="ArialMT" w:eastAsia="ArialMT" w:hAnsi="ArialMT" w:cs="ArialMT"/>
          <w:color w:val="000000"/>
        </w:rPr>
        <w:t>F.  Samples: Submit samples of each product type proposed for use.</w:t>
      </w:r>
    </w:p>
    <w:p w:rsidR="002443FB" w:rsidRDefault="00AC59A4">
      <w:pPr>
        <w:spacing w:after="0" w:line="360" w:lineRule="auto"/>
        <w:rPr>
          <w:rFonts w:ascii="ArialMT" w:eastAsia="ArialMT" w:hAnsi="ArialMT" w:cs="ArialMT"/>
          <w:color w:val="000000"/>
        </w:rPr>
      </w:pPr>
      <w:r>
        <w:rPr>
          <w:rFonts w:ascii="Arial-BoldMT" w:eastAsia="Arial-BoldMT" w:hAnsi="Arial-BoldMT" w:cs="Arial-BoldMT"/>
          <w:b/>
        </w:rPr>
        <w:t>1.5 QUALITY ASSURANCE</w:t>
      </w:r>
    </w:p>
    <w:p w:rsidR="002443FB" w:rsidRDefault="00AC59A4">
      <w:pPr>
        <w:spacing w:after="0" w:line="360" w:lineRule="auto"/>
        <w:ind w:left="360"/>
        <w:rPr>
          <w:rFonts w:ascii="ArialMT" w:eastAsia="ArialMT" w:hAnsi="ArialMT" w:cs="ArialMT"/>
        </w:rPr>
      </w:pPr>
      <w:r>
        <w:rPr>
          <w:rFonts w:ascii="ArialMT" w:eastAsia="ArialMT" w:hAnsi="ArialMT" w:cs="ArialMT"/>
        </w:rPr>
        <w:t>A.  Manufacturer Qualifications:</w:t>
      </w:r>
    </w:p>
    <w:p w:rsidR="002443FB" w:rsidRDefault="00AC59A4">
      <w:pPr>
        <w:spacing w:after="0" w:line="360" w:lineRule="auto"/>
        <w:ind w:left="720"/>
        <w:rPr>
          <w:rFonts w:ascii="ArialMT" w:eastAsia="ArialMT" w:hAnsi="ArialMT" w:cs="ArialMT"/>
        </w:rPr>
      </w:pPr>
      <w:r>
        <w:rPr>
          <w:rFonts w:ascii="ArialMT" w:eastAsia="ArialMT" w:hAnsi="ArialMT" w:cs="ArialMT"/>
        </w:rPr>
        <w:t>1. All fiber cement panels specified in this section must be supplied by a manufacturer with a minimum of 10 years of experience in fabricating and supplying fiber cement cladding systems.</w:t>
      </w:r>
    </w:p>
    <w:p w:rsidR="002443FB" w:rsidRDefault="00AC59A4">
      <w:pPr>
        <w:spacing w:after="0" w:line="360" w:lineRule="auto"/>
        <w:ind w:left="720"/>
        <w:rPr>
          <w:rFonts w:ascii="ArialMT" w:eastAsia="ArialMT" w:hAnsi="ArialMT" w:cs="ArialMT"/>
        </w:rPr>
      </w:pPr>
      <w:r>
        <w:rPr>
          <w:rFonts w:ascii="ArialMT" w:eastAsia="ArialMT" w:hAnsi="ArialMT" w:cs="ArialMT"/>
        </w:rPr>
        <w:t>2. Provide technical and design support as needed regarding installation requirements and warranty compliance provisions.</w:t>
      </w:r>
    </w:p>
    <w:p w:rsidR="002443FB" w:rsidRDefault="00AC59A4">
      <w:pPr>
        <w:spacing w:after="0" w:line="360" w:lineRule="auto"/>
        <w:ind w:left="360"/>
        <w:rPr>
          <w:rFonts w:ascii="ArialMT" w:eastAsia="ArialMT" w:hAnsi="ArialMT" w:cs="ArialMT"/>
        </w:rPr>
      </w:pPr>
      <w:r>
        <w:rPr>
          <w:rFonts w:ascii="ArialMT" w:eastAsia="ArialMT" w:hAnsi="ArialMT" w:cs="ArialMT"/>
        </w:rPr>
        <w:lastRenderedPageBreak/>
        <w:t>B. Installer Qualifications: All products listed in this section are to be installed by a single installer trained by manufacturer or representative.</w:t>
      </w:r>
    </w:p>
    <w:p w:rsidR="002443FB" w:rsidRDefault="00AC59A4">
      <w:pPr>
        <w:spacing w:after="0" w:line="360" w:lineRule="auto"/>
        <w:ind w:left="360"/>
        <w:rPr>
          <w:rFonts w:ascii="ArialMT" w:eastAsia="ArialMT" w:hAnsi="ArialMT" w:cs="ArialMT"/>
        </w:rPr>
      </w:pPr>
      <w:r>
        <w:rPr>
          <w:rFonts w:ascii="ArialMT" w:eastAsia="ArialMT" w:hAnsi="ArialMT" w:cs="ArialMT"/>
        </w:rPr>
        <w:t xml:space="preserve">C. Mock-Up Wall:  Provide a mock-up wall as evaluation tool for product and installation workmanship. </w:t>
      </w:r>
    </w:p>
    <w:p w:rsidR="002443FB" w:rsidRDefault="00AC59A4">
      <w:pPr>
        <w:spacing w:after="0" w:line="360" w:lineRule="auto"/>
        <w:ind w:left="360"/>
        <w:rPr>
          <w:rFonts w:ascii="ArialMT" w:eastAsia="ArialMT" w:hAnsi="ArialMT" w:cs="ArialMT"/>
        </w:rPr>
      </w:pPr>
      <w:r>
        <w:rPr>
          <w:rFonts w:ascii="ArialMT" w:eastAsia="ArialMT" w:hAnsi="ArialMT" w:cs="ArialMT"/>
        </w:rPr>
        <w:t>D. Pre-Installation Meetings: Prior to beginning installation, conduct conference to verify and discuss substrate conditions, manufacturer’s installation instructions and warranty requirements, and project requirements.</w:t>
      </w:r>
    </w:p>
    <w:p w:rsidR="002443FB" w:rsidRDefault="00AC59A4">
      <w:pPr>
        <w:spacing w:after="0" w:line="360" w:lineRule="auto"/>
        <w:rPr>
          <w:rFonts w:ascii="ArialMT" w:eastAsia="ArialMT" w:hAnsi="ArialMT" w:cs="ArialMT"/>
          <w:b/>
        </w:rPr>
      </w:pPr>
      <w:r>
        <w:rPr>
          <w:rFonts w:ascii="ArialMT" w:eastAsia="ArialMT" w:hAnsi="ArialMT" w:cs="ArialMT"/>
          <w:b/>
        </w:rPr>
        <w:t>1.6 DELIVERY, STORAGE, AND HANDLING</w:t>
      </w:r>
    </w:p>
    <w:p w:rsidR="002443FB" w:rsidRDefault="00AC59A4">
      <w:pPr>
        <w:spacing w:after="0" w:line="360" w:lineRule="auto"/>
        <w:ind w:left="360"/>
        <w:rPr>
          <w:rFonts w:ascii="ArialMT" w:eastAsia="ArialMT" w:hAnsi="ArialMT" w:cs="ArialMT"/>
        </w:rPr>
      </w:pPr>
      <w:r>
        <w:rPr>
          <w:rFonts w:ascii="ArialMT" w:eastAsia="ArialMT" w:hAnsi="ArialMT" w:cs="ArialMT"/>
        </w:rPr>
        <w:t>A. Panels must be stored flat and kept dry before installation. A waterproof cover over panels and accessories should be used at all times prior to installation. Do not stack pallets more than two high. Refer to the information included on each pallet.</w:t>
      </w:r>
    </w:p>
    <w:p w:rsidR="002443FB" w:rsidRDefault="00AC59A4">
      <w:pPr>
        <w:spacing w:after="0" w:line="360" w:lineRule="auto"/>
        <w:ind w:left="360"/>
        <w:rPr>
          <w:rFonts w:ascii="ArialMT" w:eastAsia="ArialMT" w:hAnsi="ArialMT" w:cs="ArialMT"/>
        </w:rPr>
      </w:pPr>
      <w:r>
        <w:rPr>
          <w:rFonts w:ascii="ArialMT" w:eastAsia="ArialMT" w:hAnsi="ArialMT" w:cs="ArialMT"/>
        </w:rPr>
        <w:t>B. If panels are exposed to water or water vapor prior to installation, allow to completely dry before installing. Failure to do so may result in panel shrinkage at ship lap joints, and such action may void warranty.</w:t>
      </w:r>
    </w:p>
    <w:p w:rsidR="002443FB" w:rsidRDefault="00AC59A4">
      <w:pPr>
        <w:spacing w:after="0" w:line="360" w:lineRule="auto"/>
        <w:ind w:left="360"/>
        <w:rPr>
          <w:rFonts w:ascii="ArialMT" w:eastAsia="ArialMT" w:hAnsi="ArialMT" w:cs="ArialMT"/>
        </w:rPr>
      </w:pPr>
      <w:r>
        <w:rPr>
          <w:rFonts w:ascii="ArialMT" w:eastAsia="ArialMT" w:hAnsi="ArialMT" w:cs="ArialMT"/>
        </w:rPr>
        <w:t>C. Panels MUST be carried on edge. Do not carry or lift panels flat. Improper handling may cause cracking or panel damage.</w:t>
      </w:r>
    </w:p>
    <w:p w:rsidR="002443FB" w:rsidRDefault="00AC59A4">
      <w:pPr>
        <w:spacing w:after="0" w:line="360" w:lineRule="auto"/>
        <w:ind w:left="360"/>
        <w:rPr>
          <w:rFonts w:ascii="Arial-BoldMT" w:eastAsia="Arial-BoldMT" w:hAnsi="Arial-BoldMT" w:cs="Arial-BoldMT"/>
          <w:b/>
          <w:color w:val="000000"/>
          <w:sz w:val="32"/>
          <w:szCs w:val="32"/>
        </w:rPr>
      </w:pPr>
      <w:r>
        <w:rPr>
          <w:rFonts w:ascii="ArialMT" w:eastAsia="ArialMT" w:hAnsi="ArialMT" w:cs="ArialMT"/>
        </w:rPr>
        <w:t xml:space="preserve">D. Direct contact between the panels and the ground should be avoided at all times.  It is necessary to keep panels clean during installation process.  </w:t>
      </w:r>
    </w:p>
    <w:p w:rsidR="002443FB" w:rsidRDefault="00AC59A4">
      <w:pPr>
        <w:spacing w:after="0" w:line="360" w:lineRule="auto"/>
        <w:rPr>
          <w:rFonts w:ascii="Arial-BoldMT" w:eastAsia="Arial-BoldMT" w:hAnsi="Arial-BoldMT" w:cs="Arial-BoldMT"/>
          <w:b/>
        </w:rPr>
      </w:pPr>
      <w:r>
        <w:rPr>
          <w:rFonts w:ascii="Arial-BoldMT" w:eastAsia="Arial-BoldMT" w:hAnsi="Arial-BoldMT" w:cs="Arial-BoldMT"/>
          <w:b/>
        </w:rPr>
        <w:t>1.7 WARRANTY</w:t>
      </w:r>
    </w:p>
    <w:p w:rsidR="002443FB" w:rsidRDefault="00AC59A4">
      <w:pPr>
        <w:spacing w:after="0" w:line="360" w:lineRule="auto"/>
        <w:ind w:left="360"/>
        <w:rPr>
          <w:rFonts w:ascii="ArialMT" w:eastAsia="ArialMT" w:hAnsi="ArialMT" w:cs="ArialMT"/>
        </w:rPr>
      </w:pPr>
      <w:r>
        <w:rPr>
          <w:rFonts w:ascii="ArialMT" w:eastAsia="ArialMT" w:hAnsi="ArialMT" w:cs="ArialMT"/>
        </w:rPr>
        <w:t>A. Provide manufacturer’s 15-year warranty against manufactured defects in fiber cement panels. Additional 5-year extension available when refinished in year 14-15.</w:t>
      </w:r>
    </w:p>
    <w:p w:rsidR="002443FB" w:rsidRDefault="00AC59A4">
      <w:pPr>
        <w:spacing w:after="0" w:line="360" w:lineRule="auto"/>
        <w:ind w:left="360"/>
        <w:rPr>
          <w:rFonts w:ascii="ArialMT" w:eastAsia="ArialMT" w:hAnsi="ArialMT" w:cs="ArialMT"/>
        </w:rPr>
      </w:pPr>
      <w:r>
        <w:rPr>
          <w:rFonts w:ascii="ArialMT" w:eastAsia="ArialMT" w:hAnsi="ArialMT" w:cs="ArialMT"/>
        </w:rPr>
        <w:t>B. Provide manufacturer’s 15-year warranty against manufactured defects in panel finish.</w:t>
      </w:r>
    </w:p>
    <w:p w:rsidR="002443FB" w:rsidRDefault="00AC59A4">
      <w:pPr>
        <w:spacing w:after="0" w:line="360" w:lineRule="auto"/>
        <w:ind w:left="360"/>
        <w:rPr>
          <w:rFonts w:ascii="ArialMT" w:eastAsia="ArialMT" w:hAnsi="ArialMT" w:cs="ArialMT"/>
        </w:rPr>
      </w:pPr>
      <w:r>
        <w:rPr>
          <w:rFonts w:ascii="ArialMT" w:eastAsia="ArialMT" w:hAnsi="ArialMT" w:cs="ArialMT"/>
        </w:rPr>
        <w:t>C. Warranty provides for the original purchaser. See warranty for detailed information on terms, conditions and limitations.</w:t>
      </w:r>
    </w:p>
    <w:p w:rsidR="002443FB" w:rsidRDefault="002443FB">
      <w:pPr>
        <w:spacing w:after="0" w:line="240" w:lineRule="auto"/>
        <w:rPr>
          <w:rFonts w:ascii="ArialMT" w:eastAsia="ArialMT" w:hAnsi="ArialMT" w:cs="ArialMT"/>
        </w:rPr>
      </w:pPr>
    </w:p>
    <w:p w:rsidR="002443FB" w:rsidRDefault="00AC59A4">
      <w:pPr>
        <w:spacing w:after="0" w:line="240" w:lineRule="auto"/>
        <w:rPr>
          <w:rFonts w:ascii="ArialMT" w:eastAsia="ArialMT" w:hAnsi="ArialMT" w:cs="ArialMT"/>
          <w:sz w:val="32"/>
          <w:szCs w:val="32"/>
        </w:rPr>
      </w:pPr>
      <w:r>
        <w:rPr>
          <w:rFonts w:ascii="Arial-BoldMT" w:eastAsia="Arial-BoldMT" w:hAnsi="Arial-BoldMT" w:cs="Arial-BoldMT"/>
          <w:b/>
          <w:sz w:val="32"/>
          <w:szCs w:val="32"/>
        </w:rPr>
        <w:t>PART II: PRODUCTS</w:t>
      </w:r>
    </w:p>
    <w:p w:rsidR="002443FB" w:rsidRDefault="002443FB">
      <w:pPr>
        <w:spacing w:after="0" w:line="360" w:lineRule="auto"/>
        <w:rPr>
          <w:rFonts w:ascii="Arial" w:eastAsia="Arial" w:hAnsi="Arial" w:cs="Arial"/>
          <w:b/>
        </w:rPr>
      </w:pPr>
    </w:p>
    <w:p w:rsidR="002443FB" w:rsidRDefault="00AC59A4">
      <w:pPr>
        <w:spacing w:after="0" w:line="360" w:lineRule="auto"/>
        <w:rPr>
          <w:rFonts w:ascii="Arial" w:eastAsia="Arial" w:hAnsi="Arial" w:cs="Arial"/>
          <w:b/>
        </w:rPr>
      </w:pPr>
      <w:r>
        <w:rPr>
          <w:rFonts w:ascii="Arial" w:eastAsia="Arial" w:hAnsi="Arial" w:cs="Arial"/>
          <w:b/>
        </w:rPr>
        <w:t>2.1 MANUFACTURERS</w:t>
      </w:r>
    </w:p>
    <w:p w:rsidR="002443FB" w:rsidRDefault="00AC59A4">
      <w:pPr>
        <w:spacing w:after="0" w:line="360" w:lineRule="auto"/>
        <w:ind w:left="360"/>
        <w:rPr>
          <w:rFonts w:ascii="Arial" w:eastAsia="Arial" w:hAnsi="Arial" w:cs="Arial"/>
        </w:rPr>
      </w:pPr>
      <w:r>
        <w:rPr>
          <w:rFonts w:ascii="Arial" w:eastAsia="Arial" w:hAnsi="Arial" w:cs="Arial"/>
        </w:rPr>
        <w:t>A. Acceptable Manufacturer:</w:t>
      </w:r>
    </w:p>
    <w:p w:rsidR="002443FB" w:rsidRDefault="00AC59A4">
      <w:pPr>
        <w:numPr>
          <w:ilvl w:val="0"/>
          <w:numId w:val="1"/>
        </w:numPr>
        <w:spacing w:after="0" w:line="360" w:lineRule="auto"/>
        <w:rPr>
          <w:rFonts w:ascii="Arial" w:eastAsia="Arial" w:hAnsi="Arial" w:cs="Arial"/>
        </w:rPr>
      </w:pPr>
      <w:r>
        <w:rPr>
          <w:rFonts w:ascii="Arial" w:eastAsia="Arial" w:hAnsi="Arial" w:cs="Arial"/>
        </w:rPr>
        <w:t>Nichiha USA, Inc., 3150 Avondale Mill Rd, Macon, GA 301216, USA</w:t>
      </w:r>
    </w:p>
    <w:p w:rsidR="002443FB" w:rsidRDefault="00AC59A4">
      <w:pPr>
        <w:spacing w:after="0" w:line="360" w:lineRule="auto"/>
        <w:ind w:left="360"/>
        <w:rPr>
          <w:rFonts w:ascii="Arial" w:eastAsia="Arial" w:hAnsi="Arial" w:cs="Arial"/>
        </w:rPr>
      </w:pPr>
      <w:r>
        <w:rPr>
          <w:rFonts w:ascii="Arial" w:eastAsia="Arial" w:hAnsi="Arial" w:cs="Arial"/>
        </w:rPr>
        <w:t xml:space="preserve">2.  Nichiha Corporation, 18-19 </w:t>
      </w:r>
      <w:proofErr w:type="spellStart"/>
      <w:r>
        <w:rPr>
          <w:rFonts w:ascii="Arial" w:eastAsia="Arial" w:hAnsi="Arial" w:cs="Arial"/>
        </w:rPr>
        <w:t>Nishiki</w:t>
      </w:r>
      <w:proofErr w:type="spellEnd"/>
      <w:r>
        <w:rPr>
          <w:rFonts w:ascii="Arial" w:eastAsia="Arial" w:hAnsi="Arial" w:cs="Arial"/>
        </w:rPr>
        <w:t xml:space="preserve"> 2-chome Naka-</w:t>
      </w:r>
      <w:proofErr w:type="spellStart"/>
      <w:r>
        <w:rPr>
          <w:rFonts w:ascii="Arial" w:eastAsia="Arial" w:hAnsi="Arial" w:cs="Arial"/>
        </w:rPr>
        <w:t>ku</w:t>
      </w:r>
      <w:proofErr w:type="spellEnd"/>
      <w:r>
        <w:rPr>
          <w:rFonts w:ascii="Arial" w:eastAsia="Arial" w:hAnsi="Arial" w:cs="Arial"/>
        </w:rPr>
        <w:t>, Nagoya, Aichi 460-8610, Japan.</w:t>
      </w:r>
    </w:p>
    <w:p w:rsidR="002443FB" w:rsidRDefault="00AC59A4">
      <w:pPr>
        <w:spacing w:after="0" w:line="360" w:lineRule="auto"/>
        <w:ind w:left="360"/>
        <w:rPr>
          <w:rFonts w:ascii="Arial" w:eastAsia="Arial" w:hAnsi="Arial" w:cs="Arial"/>
        </w:rPr>
      </w:pPr>
      <w:r>
        <w:rPr>
          <w:rFonts w:ascii="Arial" w:eastAsia="Arial" w:hAnsi="Arial" w:cs="Arial"/>
        </w:rPr>
        <w:t xml:space="preserve">B. Acceptable Manufacturer’s Representative: Nichiha USA, Inc., 6465 E. Johns Crossing, Suite 250, Johns Creek, GA 30097. Toll free: 1.866.424.4421, Office: 770.805.9466, Fax: 770.805.9467, </w:t>
      </w:r>
      <w:hyperlink r:id="rId9">
        <w:r>
          <w:rPr>
            <w:rFonts w:ascii="Arial" w:eastAsia="Arial" w:hAnsi="Arial" w:cs="Arial"/>
            <w:color w:val="0000FF"/>
            <w:u w:val="single"/>
          </w:rPr>
          <w:t>www.nichiha.com</w:t>
        </w:r>
      </w:hyperlink>
      <w:r>
        <w:rPr>
          <w:rFonts w:ascii="Arial" w:eastAsia="Arial" w:hAnsi="Arial" w:cs="Arial"/>
        </w:rPr>
        <w:t>.</w:t>
      </w:r>
    </w:p>
    <w:p w:rsidR="002443FB" w:rsidRDefault="00AC59A4">
      <w:pPr>
        <w:spacing w:after="0" w:line="360" w:lineRule="auto"/>
        <w:rPr>
          <w:rFonts w:ascii="Arial" w:eastAsia="Arial" w:hAnsi="Arial" w:cs="Arial"/>
        </w:rPr>
      </w:pPr>
      <w:r>
        <w:rPr>
          <w:rFonts w:ascii="Arial" w:eastAsia="Arial" w:hAnsi="Arial" w:cs="Arial"/>
        </w:rPr>
        <w:lastRenderedPageBreak/>
        <w:tab/>
        <w:t xml:space="preserve">1. Basis of Design Product: Nichiha </w:t>
      </w:r>
      <w:proofErr w:type="spellStart"/>
      <w:r>
        <w:rPr>
          <w:rFonts w:ascii="Arial" w:eastAsia="Arial" w:hAnsi="Arial" w:cs="Arial"/>
        </w:rPr>
        <w:t>CanyonBrick</w:t>
      </w:r>
      <w:proofErr w:type="spellEnd"/>
      <w:r>
        <w:rPr>
          <w:rFonts w:ascii="Arial" w:eastAsia="Arial" w:hAnsi="Arial" w:cs="Arial"/>
        </w:rPr>
        <w:t>.</w:t>
      </w:r>
    </w:p>
    <w:p w:rsidR="002443FB" w:rsidRDefault="00AC59A4">
      <w:pPr>
        <w:spacing w:after="0" w:line="360" w:lineRule="auto"/>
        <w:rPr>
          <w:rFonts w:ascii="Arial" w:eastAsia="Arial" w:hAnsi="Arial" w:cs="Arial"/>
        </w:rPr>
      </w:pPr>
      <w:r>
        <w:rPr>
          <w:rFonts w:ascii="Arial" w:eastAsia="Arial" w:hAnsi="Arial" w:cs="Arial"/>
        </w:rPr>
        <w:tab/>
      </w:r>
      <w:r>
        <w:rPr>
          <w:rFonts w:ascii="Arial" w:eastAsia="Arial" w:hAnsi="Arial" w:cs="Arial"/>
        </w:rPr>
        <w:tab/>
        <w:t>a. Profile color: Shale Brown.</w:t>
      </w:r>
      <w:r>
        <w:rPr>
          <w:rFonts w:ascii="Arial" w:eastAsia="Arial" w:hAnsi="Arial" w:cs="Arial"/>
          <w:u w:val="single"/>
        </w:rPr>
        <w:t xml:space="preserve">        </w:t>
      </w:r>
    </w:p>
    <w:p w:rsidR="002443FB" w:rsidRDefault="00AC59A4">
      <w:pPr>
        <w:spacing w:after="0" w:line="360" w:lineRule="auto"/>
        <w:ind w:left="1440"/>
        <w:rPr>
          <w:rFonts w:ascii="Arial" w:eastAsia="Arial" w:hAnsi="Arial" w:cs="Arial"/>
        </w:rPr>
      </w:pPr>
      <w:r>
        <w:rPr>
          <w:rFonts w:ascii="Arial" w:eastAsia="Arial" w:hAnsi="Arial" w:cs="Arial"/>
        </w:rPr>
        <w:t>b. Profile: Each panel features six rows of brick pattern. Rows one, three, and five begin and end with a whole brick. Rows two, four, and six begin and end with a half brick.</w:t>
      </w:r>
    </w:p>
    <w:p w:rsidR="002443FB" w:rsidRDefault="00AC59A4">
      <w:pPr>
        <w:spacing w:after="0" w:line="360" w:lineRule="auto"/>
        <w:ind w:left="720" w:firstLine="720"/>
        <w:rPr>
          <w:rFonts w:ascii="Arial" w:eastAsia="Arial" w:hAnsi="Arial" w:cs="Arial"/>
        </w:rPr>
      </w:pPr>
      <w:r>
        <w:rPr>
          <w:rFonts w:ascii="Arial" w:eastAsia="Arial" w:hAnsi="Arial" w:cs="Arial"/>
        </w:rPr>
        <w:t xml:space="preserve">c. Accessory/Component Options: </w:t>
      </w:r>
    </w:p>
    <w:p w:rsidR="002443FB" w:rsidRDefault="00AC59A4">
      <w:pPr>
        <w:spacing w:after="0" w:line="360" w:lineRule="auto"/>
        <w:ind w:left="1440" w:firstLine="720"/>
        <w:rPr>
          <w:rFonts w:ascii="Arial" w:eastAsia="Arial" w:hAnsi="Arial" w:cs="Arial"/>
        </w:rPr>
      </w:pPr>
      <w:proofErr w:type="spellStart"/>
      <w:r>
        <w:rPr>
          <w:rFonts w:ascii="Arial" w:eastAsia="Arial" w:hAnsi="Arial" w:cs="Arial"/>
        </w:rPr>
        <w:t>i</w:t>
      </w:r>
      <w:proofErr w:type="spellEnd"/>
      <w:r>
        <w:rPr>
          <w:rFonts w:ascii="Arial" w:eastAsia="Arial" w:hAnsi="Arial" w:cs="Arial"/>
        </w:rPr>
        <w:t>. Manufactured Corners with 3-1/2” returns for each profile color.</w:t>
      </w:r>
    </w:p>
    <w:p w:rsidR="002443FB" w:rsidRDefault="00AC59A4">
      <w:pPr>
        <w:spacing w:after="0" w:line="360" w:lineRule="auto"/>
        <w:ind w:left="2160"/>
        <w:rPr>
          <w:rFonts w:ascii="Arial" w:eastAsia="Arial" w:hAnsi="Arial" w:cs="Arial"/>
        </w:rPr>
      </w:pPr>
      <w:r>
        <w:rPr>
          <w:rFonts w:ascii="Arial" w:eastAsia="Arial" w:hAnsi="Arial" w:cs="Arial"/>
        </w:rPr>
        <w:t xml:space="preserve">ii. Aluminum trim options: Corner Key, Open Outside Corner, H-Mold, </w:t>
      </w:r>
    </w:p>
    <w:p w:rsidR="002443FB" w:rsidRDefault="00AC59A4">
      <w:pPr>
        <w:spacing w:after="0" w:line="360" w:lineRule="auto"/>
        <w:ind w:left="2160"/>
        <w:rPr>
          <w:rFonts w:ascii="Arial" w:eastAsia="Arial" w:hAnsi="Arial" w:cs="Arial"/>
        </w:rPr>
      </w:pPr>
      <w:r>
        <w:rPr>
          <w:rFonts w:ascii="Arial" w:eastAsia="Arial" w:hAnsi="Arial" w:cs="Arial"/>
        </w:rPr>
        <w:t>J-Mold, Compression Joint, Inside Corner</w:t>
      </w:r>
    </w:p>
    <w:p w:rsidR="002443FB" w:rsidRDefault="00AC59A4">
      <w:pPr>
        <w:numPr>
          <w:ilvl w:val="0"/>
          <w:numId w:val="5"/>
        </w:numPr>
        <w:pBdr>
          <w:top w:val="nil"/>
          <w:left w:val="nil"/>
          <w:bottom w:val="nil"/>
          <w:right w:val="nil"/>
          <w:between w:val="nil"/>
        </w:pBdr>
        <w:spacing w:after="0" w:line="360" w:lineRule="auto"/>
        <w:rPr>
          <w:rFonts w:ascii="Arial" w:eastAsia="Arial" w:hAnsi="Arial" w:cs="Arial"/>
          <w:color w:val="000000"/>
        </w:rPr>
      </w:pPr>
      <w:r>
        <w:rPr>
          <w:rFonts w:ascii="Arial" w:eastAsia="Arial" w:hAnsi="Arial" w:cs="Arial"/>
          <w:color w:val="000000"/>
        </w:rPr>
        <w:t>Finish: Clear Anodized or Primed</w:t>
      </w:r>
    </w:p>
    <w:p w:rsidR="002443FB" w:rsidRDefault="00AC59A4">
      <w:pPr>
        <w:spacing w:after="0" w:line="360" w:lineRule="auto"/>
        <w:ind w:left="1440" w:firstLine="720"/>
        <w:rPr>
          <w:rFonts w:ascii="Arial" w:eastAsia="Arial" w:hAnsi="Arial" w:cs="Arial"/>
        </w:rPr>
      </w:pPr>
      <w:r>
        <w:rPr>
          <w:rFonts w:ascii="Arial" w:eastAsia="Arial" w:hAnsi="Arial" w:cs="Arial"/>
        </w:rPr>
        <w:t>iii. Essential Flashing System: Starter, Overhang.</w:t>
      </w:r>
    </w:p>
    <w:p w:rsidR="002443FB" w:rsidRDefault="00AC59A4">
      <w:pPr>
        <w:spacing w:after="0" w:line="360" w:lineRule="auto"/>
        <w:ind w:left="1440" w:firstLine="720"/>
        <w:rPr>
          <w:rFonts w:ascii="Arial" w:eastAsia="Arial" w:hAnsi="Arial" w:cs="Arial"/>
        </w:rPr>
      </w:pPr>
      <w:r>
        <w:rPr>
          <w:rFonts w:ascii="Arial" w:eastAsia="Arial" w:hAnsi="Arial" w:cs="Arial"/>
        </w:rPr>
        <w:tab/>
        <w:t>1.   Finish: Matte black</w:t>
      </w:r>
    </w:p>
    <w:p w:rsidR="002443FB" w:rsidRDefault="00AC59A4">
      <w:pPr>
        <w:spacing w:after="0" w:line="360" w:lineRule="auto"/>
        <w:ind w:left="1440"/>
        <w:rPr>
          <w:rFonts w:ascii="Arial" w:eastAsia="Arial" w:hAnsi="Arial" w:cs="Arial"/>
        </w:rPr>
      </w:pPr>
      <w:r>
        <w:rPr>
          <w:rFonts w:ascii="Arial" w:eastAsia="Arial" w:hAnsi="Arial" w:cs="Arial"/>
        </w:rPr>
        <w:t xml:space="preserve">d. Dimensions – AWP-1818: 455mm (17-7/8”) (h) x 1,818 mm (71-9/16”) (l). </w:t>
      </w:r>
    </w:p>
    <w:p w:rsidR="002443FB" w:rsidRDefault="00AC59A4">
      <w:pPr>
        <w:spacing w:after="0" w:line="360" w:lineRule="auto"/>
        <w:rPr>
          <w:rFonts w:ascii="Arial" w:eastAsia="Arial" w:hAnsi="Arial" w:cs="Arial"/>
        </w:rPr>
      </w:pPr>
      <w:r>
        <w:rPr>
          <w:rFonts w:ascii="Arial" w:eastAsia="Arial" w:hAnsi="Arial" w:cs="Arial"/>
        </w:rPr>
        <w:tab/>
      </w:r>
      <w:r>
        <w:rPr>
          <w:rFonts w:ascii="Arial" w:eastAsia="Arial" w:hAnsi="Arial" w:cs="Arial"/>
        </w:rPr>
        <w:tab/>
        <w:t xml:space="preserve">e. Panel Thickness: 16 mm (5/8"). </w:t>
      </w:r>
    </w:p>
    <w:p w:rsidR="002443FB" w:rsidRDefault="00AC59A4">
      <w:pPr>
        <w:spacing w:after="0" w:line="360" w:lineRule="auto"/>
        <w:rPr>
          <w:rFonts w:ascii="Arial" w:eastAsia="Arial" w:hAnsi="Arial" w:cs="Arial"/>
          <w:color w:val="FF0000"/>
        </w:rPr>
      </w:pPr>
      <w:r>
        <w:rPr>
          <w:rFonts w:ascii="Arial" w:eastAsia="Arial" w:hAnsi="Arial" w:cs="Arial"/>
          <w:color w:val="FF0000"/>
        </w:rPr>
        <w:tab/>
      </w:r>
      <w:r>
        <w:rPr>
          <w:rFonts w:ascii="Arial" w:eastAsia="Arial" w:hAnsi="Arial" w:cs="Arial"/>
          <w:color w:val="FF0000"/>
        </w:rPr>
        <w:tab/>
      </w:r>
      <w:r>
        <w:rPr>
          <w:rFonts w:ascii="Arial" w:eastAsia="Arial" w:hAnsi="Arial" w:cs="Arial"/>
        </w:rPr>
        <w:t>f. Finish: Matte, textured.</w:t>
      </w:r>
      <w:r>
        <w:rPr>
          <w:rFonts w:ascii="Arial" w:eastAsia="Arial" w:hAnsi="Arial" w:cs="Arial"/>
          <w:color w:val="FF0000"/>
        </w:rPr>
        <w:t xml:space="preserve"> </w:t>
      </w:r>
    </w:p>
    <w:p w:rsidR="002443FB" w:rsidRDefault="00AC59A4">
      <w:pPr>
        <w:spacing w:after="0" w:line="360" w:lineRule="auto"/>
        <w:ind w:left="720" w:firstLine="720"/>
        <w:rPr>
          <w:rFonts w:ascii="Arial" w:eastAsia="Arial" w:hAnsi="Arial" w:cs="Arial"/>
        </w:rPr>
      </w:pPr>
      <w:r>
        <w:rPr>
          <w:rFonts w:ascii="Arial" w:eastAsia="Arial" w:hAnsi="Arial" w:cs="Arial"/>
        </w:rPr>
        <w:t>g. Weight: 35.27 lbs. per panel.</w:t>
      </w:r>
    </w:p>
    <w:p w:rsidR="002443FB" w:rsidRDefault="00AC59A4">
      <w:pPr>
        <w:spacing w:after="0" w:line="360" w:lineRule="auto"/>
        <w:ind w:left="720" w:firstLine="720"/>
        <w:rPr>
          <w:rFonts w:ascii="Arial" w:eastAsia="Arial" w:hAnsi="Arial" w:cs="Arial"/>
        </w:rPr>
      </w:pPr>
      <w:r>
        <w:rPr>
          <w:rFonts w:ascii="Arial" w:eastAsia="Arial" w:hAnsi="Arial" w:cs="Arial"/>
        </w:rPr>
        <w:t>h. Coverage: 8.88 sq. ft. per panel.</w:t>
      </w:r>
    </w:p>
    <w:p w:rsidR="002443FB" w:rsidRDefault="00AC59A4">
      <w:pPr>
        <w:spacing w:after="0" w:line="360" w:lineRule="auto"/>
        <w:ind w:left="720" w:firstLine="720"/>
        <w:rPr>
          <w:rFonts w:ascii="Arial" w:eastAsia="Arial" w:hAnsi="Arial" w:cs="Arial"/>
        </w:rPr>
      </w:pPr>
      <w:proofErr w:type="spellStart"/>
      <w:r>
        <w:rPr>
          <w:rFonts w:ascii="Arial" w:eastAsia="Arial" w:hAnsi="Arial" w:cs="Arial"/>
        </w:rPr>
        <w:t>i</w:t>
      </w:r>
      <w:proofErr w:type="spellEnd"/>
      <w:r>
        <w:rPr>
          <w:rFonts w:ascii="Arial" w:eastAsia="Arial" w:hAnsi="Arial" w:cs="Arial"/>
        </w:rPr>
        <w:t>. Factory sealed on six [6] sides.</w:t>
      </w:r>
    </w:p>
    <w:p w:rsidR="002443FB" w:rsidRDefault="00AC59A4">
      <w:pPr>
        <w:spacing w:after="0" w:line="360" w:lineRule="auto"/>
        <w:ind w:left="360"/>
        <w:rPr>
          <w:rFonts w:ascii="Arial" w:eastAsia="Arial" w:hAnsi="Arial" w:cs="Arial"/>
        </w:rPr>
      </w:pPr>
      <w:r>
        <w:rPr>
          <w:rFonts w:ascii="Arial" w:eastAsia="Arial" w:hAnsi="Arial" w:cs="Arial"/>
        </w:rPr>
        <w:t>C. Substitutions: Not permitted.</w:t>
      </w:r>
    </w:p>
    <w:p w:rsidR="002443FB" w:rsidRDefault="00AC59A4">
      <w:pPr>
        <w:spacing w:after="0" w:line="360" w:lineRule="auto"/>
        <w:ind w:left="360"/>
        <w:rPr>
          <w:rFonts w:ascii="Arial" w:eastAsia="Arial" w:hAnsi="Arial" w:cs="Arial"/>
        </w:rPr>
      </w:pPr>
      <w:r>
        <w:rPr>
          <w:rFonts w:ascii="Arial" w:eastAsia="Arial" w:hAnsi="Arial" w:cs="Arial"/>
        </w:rPr>
        <w:t>D. Requests for substitutions will be considered in accordance with provisions of        Section 01 60 00.</w:t>
      </w:r>
    </w:p>
    <w:p w:rsidR="002443FB" w:rsidRDefault="00AC59A4">
      <w:pPr>
        <w:spacing w:after="0" w:line="360" w:lineRule="auto"/>
        <w:rPr>
          <w:rFonts w:ascii="Arial-BoldMT" w:eastAsia="Arial-BoldMT" w:hAnsi="Arial-BoldMT" w:cs="Arial-BoldMT"/>
          <w:b/>
        </w:rPr>
      </w:pPr>
      <w:r>
        <w:rPr>
          <w:rFonts w:ascii="Arial-BoldMT" w:eastAsia="Arial-BoldMT" w:hAnsi="Arial-BoldMT" w:cs="Arial-BoldMT"/>
          <w:b/>
        </w:rPr>
        <w:t>2.2 MATERIALS</w:t>
      </w:r>
    </w:p>
    <w:p w:rsidR="002443FB" w:rsidRDefault="00AC59A4">
      <w:pPr>
        <w:spacing w:after="0" w:line="360" w:lineRule="auto"/>
        <w:ind w:left="360"/>
        <w:rPr>
          <w:rFonts w:ascii="ArialMT" w:eastAsia="ArialMT" w:hAnsi="ArialMT" w:cs="ArialMT"/>
        </w:rPr>
      </w:pPr>
      <w:r>
        <w:rPr>
          <w:rFonts w:ascii="ArialMT" w:eastAsia="ArialMT" w:hAnsi="ArialMT" w:cs="ArialMT"/>
        </w:rPr>
        <w:t>A. Fiber cement panels manufactured from a pressed, stamped, and autoclaved mix of Portland cement, fly ash, silica, recycled rejects, and wood fiber bundles.</w:t>
      </w:r>
    </w:p>
    <w:p w:rsidR="002443FB" w:rsidRDefault="00AC59A4">
      <w:pPr>
        <w:spacing w:after="0" w:line="360" w:lineRule="auto"/>
        <w:ind w:firstLine="360"/>
        <w:rPr>
          <w:rFonts w:ascii="ArialMT" w:eastAsia="ArialMT" w:hAnsi="ArialMT" w:cs="ArialMT"/>
        </w:rPr>
      </w:pPr>
      <w:r>
        <w:rPr>
          <w:rFonts w:ascii="ArialMT" w:eastAsia="ArialMT" w:hAnsi="ArialMT" w:cs="ArialMT"/>
        </w:rPr>
        <w:t>B. Panel surface pre-finished and machine applied.</w:t>
      </w:r>
    </w:p>
    <w:p w:rsidR="002443FB" w:rsidRDefault="00AC59A4">
      <w:pPr>
        <w:spacing w:after="0" w:line="360" w:lineRule="auto"/>
        <w:ind w:left="360"/>
        <w:rPr>
          <w:rFonts w:ascii="ArialMT" w:eastAsia="ArialMT" w:hAnsi="ArialMT" w:cs="ArialMT"/>
        </w:rPr>
      </w:pPr>
      <w:r>
        <w:rPr>
          <w:rFonts w:ascii="ArialMT" w:eastAsia="ArialMT" w:hAnsi="ArialMT" w:cs="ArialMT"/>
        </w:rPr>
        <w:t>C. Panels profiled along all four edges, such that both horizontal and vertical joints between the installed panels are ship-lapped.</w:t>
      </w:r>
    </w:p>
    <w:p w:rsidR="002443FB" w:rsidRDefault="00AC59A4">
      <w:pPr>
        <w:spacing w:after="0" w:line="360" w:lineRule="auto"/>
        <w:ind w:left="360"/>
        <w:rPr>
          <w:rFonts w:ascii="ArialMT" w:eastAsia="ArialMT" w:hAnsi="ArialMT" w:cs="ArialMT"/>
        </w:rPr>
      </w:pPr>
      <w:r>
        <w:rPr>
          <w:rFonts w:ascii="ArialMT" w:eastAsia="ArialMT" w:hAnsi="ArialMT" w:cs="ArialMT"/>
        </w:rPr>
        <w:t>D. Factory-applied sealant gasket added to top and right panel edges; all joints contain a factory sealant.</w:t>
      </w:r>
    </w:p>
    <w:p w:rsidR="002443FB" w:rsidRDefault="002443FB">
      <w:pPr>
        <w:spacing w:after="0" w:line="360" w:lineRule="auto"/>
        <w:rPr>
          <w:rFonts w:ascii="ArialMT" w:eastAsia="ArialMT" w:hAnsi="ArialMT" w:cs="ArialMT"/>
          <w:b/>
        </w:rPr>
      </w:pPr>
    </w:p>
    <w:p w:rsidR="002443FB" w:rsidRDefault="002443FB">
      <w:pPr>
        <w:spacing w:after="0" w:line="360" w:lineRule="auto"/>
        <w:rPr>
          <w:rFonts w:ascii="ArialMT" w:eastAsia="ArialMT" w:hAnsi="ArialMT" w:cs="ArialMT"/>
          <w:b/>
        </w:rPr>
      </w:pPr>
    </w:p>
    <w:p w:rsidR="002443FB" w:rsidRDefault="00AC59A4">
      <w:pPr>
        <w:spacing w:after="0" w:line="360" w:lineRule="auto"/>
        <w:rPr>
          <w:rFonts w:ascii="ArialMT" w:eastAsia="ArialMT" w:hAnsi="ArialMT" w:cs="ArialMT"/>
        </w:rPr>
      </w:pPr>
      <w:r>
        <w:rPr>
          <w:rFonts w:ascii="ArialMT" w:eastAsia="ArialMT" w:hAnsi="ArialMT" w:cs="ArialMT"/>
          <w:b/>
        </w:rPr>
        <w:t>2.3</w:t>
      </w:r>
      <w:r>
        <w:rPr>
          <w:rFonts w:ascii="ArialMT" w:eastAsia="ArialMT" w:hAnsi="ArialMT" w:cs="ArialMT"/>
        </w:rPr>
        <w:t xml:space="preserve"> </w:t>
      </w:r>
      <w:r>
        <w:rPr>
          <w:rFonts w:ascii="ArialMT" w:eastAsia="ArialMT" w:hAnsi="ArialMT" w:cs="ArialMT"/>
          <w:b/>
        </w:rPr>
        <w:t>PERFORMANCE REQUIREMENTS:</w:t>
      </w:r>
    </w:p>
    <w:p w:rsidR="00AB7EE9" w:rsidRDefault="00AB7EE9" w:rsidP="00AB7EE9">
      <w:pPr>
        <w:spacing w:after="0" w:line="360" w:lineRule="auto"/>
        <w:ind w:firstLine="360"/>
        <w:rPr>
          <w:rFonts w:ascii="ArialMT" w:eastAsia="ArialMT" w:hAnsi="ArialMT" w:cs="ArialMT"/>
        </w:rPr>
      </w:pPr>
      <w:r>
        <w:rPr>
          <w:rFonts w:ascii="ArialMT" w:eastAsia="ArialMT" w:hAnsi="ArialMT" w:cs="ArialMT"/>
        </w:rPr>
        <w:t>A. Fiber Cement Cladding – Must comply with ASTM C1186, Type A, Grade II requirements:</w:t>
      </w:r>
    </w:p>
    <w:p w:rsidR="00AB7EE9" w:rsidRDefault="00AB7EE9" w:rsidP="00AB7EE9">
      <w:pPr>
        <w:spacing w:after="0" w:line="360" w:lineRule="auto"/>
        <w:ind w:left="720"/>
        <w:rPr>
          <w:rFonts w:ascii="ArialMT" w:eastAsia="ArialMT" w:hAnsi="ArialMT" w:cs="ArialMT"/>
          <w:color w:val="000000"/>
        </w:rPr>
      </w:pPr>
      <w:r>
        <w:rPr>
          <w:rFonts w:ascii="ArialMT" w:eastAsia="ArialMT" w:hAnsi="ArialMT" w:cs="ArialMT"/>
          <w:color w:val="000000"/>
        </w:rPr>
        <w:lastRenderedPageBreak/>
        <w:t>1. ASTM C1185 - Standard Test Methods for Sampling and Testing Non-Asbestos Fiber Cement:</w:t>
      </w:r>
    </w:p>
    <w:p w:rsidR="00AB7EE9" w:rsidRDefault="00AB7EE9" w:rsidP="00AB7EE9">
      <w:pPr>
        <w:spacing w:after="0" w:line="360" w:lineRule="auto"/>
        <w:ind w:left="720" w:firstLine="720"/>
        <w:rPr>
          <w:rFonts w:ascii="ArialMT" w:eastAsia="ArialMT" w:hAnsi="ArialMT" w:cs="ArialMT"/>
        </w:rPr>
      </w:pPr>
      <w:r>
        <w:rPr>
          <w:rFonts w:ascii="ArialMT" w:eastAsia="ArialMT" w:hAnsi="ArialMT" w:cs="ArialMT"/>
        </w:rPr>
        <w:t>a. Wet Flexural Strength: Result: 1418 psi, Lower Limit: 1015 psi.</w:t>
      </w:r>
    </w:p>
    <w:p w:rsidR="00AB7EE9" w:rsidRDefault="00AB7EE9" w:rsidP="00AB7EE9">
      <w:pPr>
        <w:spacing w:after="0" w:line="360" w:lineRule="auto"/>
        <w:ind w:left="720" w:firstLine="720"/>
        <w:rPr>
          <w:rFonts w:ascii="ArialMT" w:eastAsia="ArialMT" w:hAnsi="ArialMT" w:cs="ArialMT"/>
        </w:rPr>
      </w:pPr>
      <w:r>
        <w:rPr>
          <w:rFonts w:ascii="ArialMT" w:eastAsia="ArialMT" w:hAnsi="ArialMT" w:cs="ArialMT"/>
        </w:rPr>
        <w:t>b. Water Tightness: No water droplets observed on any specimen.</w:t>
      </w:r>
    </w:p>
    <w:p w:rsidR="00AB7EE9" w:rsidRDefault="00AB7EE9" w:rsidP="00AB7EE9">
      <w:pPr>
        <w:spacing w:after="0" w:line="360" w:lineRule="auto"/>
        <w:ind w:left="720" w:firstLine="720"/>
        <w:rPr>
          <w:rFonts w:ascii="ArialMT" w:eastAsia="ArialMT" w:hAnsi="ArialMT" w:cs="ArialMT"/>
        </w:rPr>
      </w:pPr>
      <w:r>
        <w:rPr>
          <w:rFonts w:ascii="ArialMT" w:eastAsia="ArialMT" w:hAnsi="ArialMT" w:cs="ArialMT"/>
        </w:rPr>
        <w:t>c. Freeze-thaw: No damage or defects observed.</w:t>
      </w:r>
    </w:p>
    <w:p w:rsidR="00AB7EE9" w:rsidRDefault="00AB7EE9" w:rsidP="00AB7EE9">
      <w:pPr>
        <w:spacing w:after="0" w:line="360" w:lineRule="auto"/>
        <w:ind w:left="1440"/>
        <w:rPr>
          <w:rFonts w:ascii="ArialMT" w:eastAsia="ArialMT" w:hAnsi="ArialMT" w:cs="ArialMT"/>
        </w:rPr>
      </w:pPr>
      <w:r>
        <w:rPr>
          <w:rFonts w:ascii="ArialMT" w:eastAsia="ArialMT" w:hAnsi="ArialMT" w:cs="ArialMT"/>
        </w:rPr>
        <w:t>d. Warm Water: No evidence of cracking, delamination, swelling, or other defects observed.</w:t>
      </w:r>
    </w:p>
    <w:p w:rsidR="002443FB" w:rsidRDefault="00AB7EE9" w:rsidP="00AB7EE9">
      <w:pPr>
        <w:spacing w:after="0" w:line="360" w:lineRule="auto"/>
        <w:ind w:left="1440"/>
        <w:rPr>
          <w:rFonts w:ascii="ArialMT" w:eastAsia="ArialMT" w:hAnsi="ArialMT" w:cs="ArialMT"/>
        </w:rPr>
      </w:pPr>
      <w:r>
        <w:rPr>
          <w:rFonts w:ascii="ArialMT" w:eastAsia="ArialMT" w:hAnsi="ArialMT" w:cs="ArialMT"/>
        </w:rPr>
        <w:t>e. Heat-Rain: No crazing, cracking, or other deleterious effects, surface or joint changes observed in any specimen.</w:t>
      </w:r>
    </w:p>
    <w:p w:rsidR="002443FB" w:rsidRDefault="00AC59A4">
      <w:pPr>
        <w:spacing w:after="0" w:line="360" w:lineRule="auto"/>
        <w:ind w:firstLine="360"/>
        <w:rPr>
          <w:rFonts w:ascii="ArialMT" w:eastAsia="ArialMT" w:hAnsi="ArialMT" w:cs="ArialMT"/>
        </w:rPr>
      </w:pPr>
      <w:r>
        <w:rPr>
          <w:rFonts w:ascii="ArialMT" w:eastAsia="ArialMT" w:hAnsi="ArialMT" w:cs="ArialMT"/>
        </w:rPr>
        <w:t>B. Mean Coefficient of L</w:t>
      </w:r>
      <w:r w:rsidR="00E31398">
        <w:rPr>
          <w:rFonts w:ascii="ArialMT" w:eastAsia="ArialMT" w:hAnsi="ArialMT" w:cs="ArialMT"/>
        </w:rPr>
        <w:t>inear Thermal Expansion (ASTM E</w:t>
      </w:r>
      <w:r>
        <w:rPr>
          <w:rFonts w:ascii="ArialMT" w:eastAsia="ArialMT" w:hAnsi="ArialMT" w:cs="ArialMT"/>
        </w:rPr>
        <w:t>228): Max 1.0*10^-5 in./in. F.</w:t>
      </w:r>
    </w:p>
    <w:p w:rsidR="002443FB" w:rsidRDefault="00AC59A4">
      <w:pPr>
        <w:spacing w:after="0" w:line="360" w:lineRule="auto"/>
        <w:ind w:firstLine="360"/>
        <w:rPr>
          <w:rFonts w:ascii="ArialMT" w:eastAsia="ArialMT" w:hAnsi="ArialMT" w:cs="ArialMT"/>
        </w:rPr>
      </w:pPr>
      <w:r>
        <w:rPr>
          <w:rFonts w:ascii="ArialMT" w:eastAsia="ArialMT" w:hAnsi="ArialMT" w:cs="ArialMT"/>
        </w:rPr>
        <w:t>C. Surfa</w:t>
      </w:r>
      <w:r w:rsidR="00AB7EE9">
        <w:rPr>
          <w:rFonts w:ascii="ArialMT" w:eastAsia="ArialMT" w:hAnsi="ArialMT" w:cs="ArialMT"/>
        </w:rPr>
        <w:t>ce Burning (CAN-ULC S102/ASTM E</w:t>
      </w:r>
      <w:r>
        <w:rPr>
          <w:rFonts w:ascii="ArialMT" w:eastAsia="ArialMT" w:hAnsi="ArialMT" w:cs="ArialMT"/>
        </w:rPr>
        <w:t>84): Flame Spread: 0, Smoke Developed: 0.</w:t>
      </w:r>
    </w:p>
    <w:p w:rsidR="002443FB" w:rsidRDefault="00AB7EE9">
      <w:pPr>
        <w:spacing w:after="0" w:line="360" w:lineRule="auto"/>
        <w:ind w:left="360"/>
        <w:rPr>
          <w:rFonts w:ascii="ArialMT" w:eastAsia="ArialMT" w:hAnsi="ArialMT" w:cs="ArialMT"/>
        </w:rPr>
      </w:pPr>
      <w:r>
        <w:rPr>
          <w:rFonts w:ascii="ArialMT" w:eastAsia="ArialMT" w:hAnsi="ArialMT" w:cs="ArialMT"/>
        </w:rPr>
        <w:t>D.  Wind Load (ASTM E</w:t>
      </w:r>
      <w:r w:rsidR="00AC59A4">
        <w:rPr>
          <w:rFonts w:ascii="ArialMT" w:eastAsia="ArialMT" w:hAnsi="ArialMT" w:cs="ArialMT"/>
        </w:rPr>
        <w:t xml:space="preserve">330):  Contact manufacturer for ultimate test pressure data corresponding to framing type, dimensions, fastener type, and attachment clips. Project engineer(s) must determine Zone 4 and 5 design pressures based on project specifics. </w:t>
      </w:r>
    </w:p>
    <w:p w:rsidR="00781533" w:rsidRDefault="00781533" w:rsidP="00781533">
      <w:pPr>
        <w:spacing w:after="0" w:line="360" w:lineRule="auto"/>
        <w:rPr>
          <w:rFonts w:ascii="ArialMT" w:eastAsia="ArialMT" w:hAnsi="ArialMT" w:cs="ArialMT"/>
        </w:rPr>
      </w:pPr>
      <w:r>
        <w:rPr>
          <w:rFonts w:ascii="ArialMT" w:eastAsia="ArialMT" w:hAnsi="ArialMT" w:cs="ArialMT"/>
        </w:rPr>
        <w:tab/>
        <w:t>1. Maximum lateral deflection: L/180.</w:t>
      </w:r>
    </w:p>
    <w:p w:rsidR="002443FB" w:rsidRDefault="00AB7EE9">
      <w:pPr>
        <w:spacing w:after="0" w:line="360" w:lineRule="auto"/>
        <w:ind w:firstLine="360"/>
        <w:rPr>
          <w:rFonts w:ascii="ArialMT" w:eastAsia="ArialMT" w:hAnsi="ArialMT" w:cs="ArialMT"/>
        </w:rPr>
      </w:pPr>
      <w:bookmarkStart w:id="0" w:name="_GoBack"/>
      <w:bookmarkEnd w:id="0"/>
      <w:r>
        <w:rPr>
          <w:rFonts w:ascii="ArialMT" w:eastAsia="ArialMT" w:hAnsi="ArialMT" w:cs="ArialMT"/>
        </w:rPr>
        <w:t>E. Water Penetration (ASTM E</w:t>
      </w:r>
      <w:r w:rsidR="00AC59A4">
        <w:rPr>
          <w:rFonts w:ascii="ArialMT" w:eastAsia="ArialMT" w:hAnsi="ArialMT" w:cs="ArialMT"/>
        </w:rPr>
        <w:t>331): No water leakage observed into wall cavity.</w:t>
      </w:r>
    </w:p>
    <w:p w:rsidR="002443FB" w:rsidRDefault="00AC59A4">
      <w:pPr>
        <w:spacing w:after="0" w:line="360" w:lineRule="auto"/>
        <w:ind w:left="360"/>
        <w:rPr>
          <w:rFonts w:ascii="ArialMT" w:eastAsia="ArialMT" w:hAnsi="ArialMT" w:cs="ArialMT"/>
        </w:rPr>
      </w:pPr>
      <w:r>
        <w:rPr>
          <w:rFonts w:ascii="ArialMT" w:eastAsia="ArialMT" w:hAnsi="ArialMT" w:cs="ArialMT"/>
        </w:rPr>
        <w:t>F. Steady-State Heat Flux and Thermal Trans</w:t>
      </w:r>
      <w:r w:rsidR="00AB7EE9">
        <w:rPr>
          <w:rFonts w:ascii="ArialMT" w:eastAsia="ArialMT" w:hAnsi="ArialMT" w:cs="ArialMT"/>
        </w:rPr>
        <w:t>mission Properties Test (ASTM C</w:t>
      </w:r>
      <w:r>
        <w:rPr>
          <w:rFonts w:ascii="ArialMT" w:eastAsia="ArialMT" w:hAnsi="ArialMT" w:cs="ArialMT"/>
        </w:rPr>
        <w:t>518): 16mm thick panel thermal resistance R Value of 0.47.</w:t>
      </w:r>
    </w:p>
    <w:p w:rsidR="002443FB" w:rsidRDefault="00AB7EE9">
      <w:pPr>
        <w:spacing w:after="0" w:line="360" w:lineRule="auto"/>
        <w:ind w:left="360"/>
        <w:rPr>
          <w:rFonts w:ascii="ArialMT" w:eastAsia="ArialMT" w:hAnsi="ArialMT" w:cs="ArialMT"/>
        </w:rPr>
      </w:pPr>
      <w:r>
        <w:rPr>
          <w:rFonts w:ascii="ArialMT" w:eastAsia="ArialMT" w:hAnsi="ArialMT" w:cs="ArialMT"/>
        </w:rPr>
        <w:t>G. Fire Resistant (ASTM E</w:t>
      </w:r>
      <w:r w:rsidR="00AC59A4">
        <w:rPr>
          <w:rFonts w:ascii="ArialMT" w:eastAsia="ArialMT" w:hAnsi="ArialMT" w:cs="ArialMT"/>
        </w:rPr>
        <w:t>119): The wall assembly must successfully endure 60-minute fire exposure without developing excessive unexposed surface temperature or allowing flaming on the unexposed side of the assembly.</w:t>
      </w:r>
    </w:p>
    <w:p w:rsidR="002443FB" w:rsidRDefault="00AC59A4">
      <w:pPr>
        <w:spacing w:after="0" w:line="360" w:lineRule="auto"/>
        <w:ind w:left="360"/>
        <w:rPr>
          <w:rFonts w:ascii="Arial" w:eastAsia="Arial" w:hAnsi="Arial" w:cs="Arial"/>
        </w:rPr>
      </w:pPr>
      <w:r>
        <w:rPr>
          <w:rFonts w:ascii="ArialMT" w:eastAsia="ArialMT" w:hAnsi="ArialMT" w:cs="ArialMT"/>
        </w:rPr>
        <w:t>H. Ignition Resistance (NFPA 268):</w:t>
      </w:r>
      <w:r>
        <w:rPr>
          <w:rFonts w:ascii="Arial" w:eastAsia="Arial" w:hAnsi="Arial" w:cs="Arial"/>
        </w:rPr>
        <w:t xml:space="preserve"> No sustained flaming of panels, assembly when subjected to a minimum radiant heat flux of 12.5 kW/m2 ± 5% in the presence of a pilot ignition source for a 20-minute period.</w:t>
      </w:r>
    </w:p>
    <w:p w:rsidR="002443FB" w:rsidRDefault="00AC59A4">
      <w:pPr>
        <w:spacing w:after="0" w:line="360" w:lineRule="auto"/>
        <w:ind w:left="360"/>
        <w:rPr>
          <w:rFonts w:ascii="ArialMT" w:eastAsia="ArialMT" w:hAnsi="ArialMT" w:cs="ArialMT"/>
        </w:rPr>
      </w:pPr>
      <w:r>
        <w:rPr>
          <w:rFonts w:ascii="ArialMT" w:eastAsia="ArialMT" w:hAnsi="ArialMT" w:cs="ArialMT"/>
        </w:rPr>
        <w:t xml:space="preserve">I. Fire Propagation (NFPA 285): Wall assembly of Nichiha AWP, Ultimate Clips and Starter Track, Tyvek Commercial Wrap, ½” </w:t>
      </w:r>
      <w:proofErr w:type="spellStart"/>
      <w:r>
        <w:rPr>
          <w:rFonts w:ascii="ArialMT" w:eastAsia="ArialMT" w:hAnsi="ArialMT" w:cs="ArialMT"/>
        </w:rPr>
        <w:t>Densglass</w:t>
      </w:r>
      <w:proofErr w:type="spellEnd"/>
      <w:r>
        <w:rPr>
          <w:rFonts w:ascii="ArialMT" w:eastAsia="ArialMT" w:hAnsi="ArialMT" w:cs="ArialMT"/>
        </w:rPr>
        <w:t xml:space="preserve"> Gold Sheathing, 16” o.c. 18 gauge steel studs, mineral wool in-cavity insulation, and interior 5/8” Type X gypsum met the acceptance criteria of NFPA 285.  </w:t>
      </w:r>
    </w:p>
    <w:p w:rsidR="002443FB" w:rsidRDefault="00AB7EE9">
      <w:pPr>
        <w:spacing w:after="0" w:line="360" w:lineRule="auto"/>
        <w:ind w:left="360"/>
        <w:rPr>
          <w:rFonts w:ascii="ArialMT" w:eastAsia="ArialMT" w:hAnsi="ArialMT" w:cs="ArialMT"/>
        </w:rPr>
      </w:pPr>
      <w:r>
        <w:rPr>
          <w:rFonts w:ascii="ArialMT" w:eastAsia="ArialMT" w:hAnsi="ArialMT" w:cs="ArialMT"/>
        </w:rPr>
        <w:t>J. Fire Propagation (CAN/ULC S</w:t>
      </w:r>
      <w:r w:rsidR="00AC59A4">
        <w:rPr>
          <w:rFonts w:ascii="ArialMT" w:eastAsia="ArialMT" w:hAnsi="ArialMT" w:cs="ArialMT"/>
        </w:rPr>
        <w:t xml:space="preserve">134): Wall assembly of Nichiha AWP, Ultimate Clips and Starter Track, Tyvek </w:t>
      </w:r>
      <w:proofErr w:type="spellStart"/>
      <w:r w:rsidR="00AC59A4">
        <w:rPr>
          <w:rFonts w:ascii="ArialMT" w:eastAsia="ArialMT" w:hAnsi="ArialMT" w:cs="ArialMT"/>
        </w:rPr>
        <w:t>Housewrap</w:t>
      </w:r>
      <w:proofErr w:type="spellEnd"/>
      <w:r w:rsidR="00AC59A4">
        <w:rPr>
          <w:rFonts w:ascii="ArialMT" w:eastAsia="ArialMT" w:hAnsi="ArialMT" w:cs="ArialMT"/>
        </w:rPr>
        <w:t>, 5/8” FRT plywood, 16” o.c. 2x wood studs, fiberglass in-cavity insulation, and interior 5/8” Type X gypsum met the a</w:t>
      </w:r>
      <w:r>
        <w:rPr>
          <w:rFonts w:ascii="ArialMT" w:eastAsia="ArialMT" w:hAnsi="ArialMT" w:cs="ArialMT"/>
        </w:rPr>
        <w:t>cceptance criteria of CAN/ULC S</w:t>
      </w:r>
      <w:r w:rsidR="00AC59A4">
        <w:rPr>
          <w:rFonts w:ascii="ArialMT" w:eastAsia="ArialMT" w:hAnsi="ArialMT" w:cs="ArialMT"/>
        </w:rPr>
        <w:t>134.</w:t>
      </w:r>
    </w:p>
    <w:p w:rsidR="002443FB" w:rsidRDefault="002443FB">
      <w:pPr>
        <w:spacing w:after="0" w:line="360" w:lineRule="auto"/>
        <w:ind w:left="360"/>
        <w:rPr>
          <w:rFonts w:ascii="ArialMT" w:eastAsia="ArialMT" w:hAnsi="ArialMT" w:cs="ArialMT"/>
        </w:rPr>
      </w:pPr>
    </w:p>
    <w:p w:rsidR="002443FB" w:rsidRDefault="00AC59A4">
      <w:pPr>
        <w:spacing w:after="0" w:line="360" w:lineRule="auto"/>
        <w:ind w:left="360"/>
        <w:rPr>
          <w:rFonts w:ascii="ArialMT" w:eastAsia="ArialMT" w:hAnsi="ArialMT" w:cs="ArialMT"/>
        </w:rPr>
      </w:pPr>
      <w:r>
        <w:rPr>
          <w:rFonts w:ascii="ArialMT" w:eastAsia="ArialMT" w:hAnsi="ArialMT" w:cs="ArialMT"/>
        </w:rPr>
        <w:t>K. Drained and Back Ve</w:t>
      </w:r>
      <w:r w:rsidR="00AB7EE9">
        <w:rPr>
          <w:rFonts w:ascii="ArialMT" w:eastAsia="ArialMT" w:hAnsi="ArialMT" w:cs="ArialMT"/>
        </w:rPr>
        <w:t>ntilated Rainscreen (AAMA 509</w:t>
      </w:r>
      <w:r>
        <w:rPr>
          <w:rFonts w:ascii="ArialMT" w:eastAsia="ArialMT" w:hAnsi="ArialMT" w:cs="ArialMT"/>
        </w:rPr>
        <w:t>): System classifications: W1, V1.</w:t>
      </w:r>
    </w:p>
    <w:p w:rsidR="002443FB" w:rsidRDefault="00AC59A4">
      <w:pPr>
        <w:spacing w:after="0" w:line="360" w:lineRule="auto"/>
        <w:ind w:left="360"/>
        <w:rPr>
          <w:rFonts w:ascii="ArialMT" w:eastAsia="ArialMT" w:hAnsi="ArialMT" w:cs="ArialMT"/>
        </w:rPr>
      </w:pPr>
      <w:r>
        <w:rPr>
          <w:rFonts w:ascii="ArialMT" w:eastAsia="ArialMT" w:hAnsi="ArialMT" w:cs="ArialMT"/>
        </w:rPr>
        <w:lastRenderedPageBreak/>
        <w:t xml:space="preserve">L. Florida Building Code - </w:t>
      </w:r>
      <w:r>
        <w:rPr>
          <w:rFonts w:ascii="ArialMT" w:eastAsia="ArialMT" w:hAnsi="ArialMT" w:cs="ArialMT"/>
          <w:color w:val="000000"/>
        </w:rPr>
        <w:t>Test Protocol HVHZ (TAS 202, 203): Design Pressure: 95 psf.</w:t>
      </w:r>
      <w:r>
        <w:rPr>
          <w:rFonts w:ascii="ArialMT" w:eastAsia="ArialMT" w:hAnsi="ArialMT" w:cs="ArialMT"/>
        </w:rPr>
        <w:t xml:space="preserve"> </w:t>
      </w:r>
    </w:p>
    <w:p w:rsidR="002443FB" w:rsidRDefault="00AC59A4">
      <w:pPr>
        <w:spacing w:after="0" w:line="360" w:lineRule="auto"/>
        <w:ind w:left="360"/>
        <w:rPr>
          <w:rFonts w:ascii="ArialMT" w:eastAsia="ArialMT" w:hAnsi="ArialMT" w:cs="ArialMT"/>
        </w:rPr>
      </w:pPr>
      <w:r>
        <w:rPr>
          <w:rFonts w:ascii="ArialMT" w:eastAsia="ArialMT" w:hAnsi="ArialMT" w:cs="ArialMT"/>
        </w:rPr>
        <w:t xml:space="preserve"> </w:t>
      </w:r>
    </w:p>
    <w:p w:rsidR="002443FB" w:rsidRDefault="00AC59A4">
      <w:pPr>
        <w:spacing w:after="0" w:line="360" w:lineRule="auto"/>
        <w:ind w:left="360"/>
        <w:rPr>
          <w:rFonts w:ascii="Arial-BoldMT" w:eastAsia="Arial-BoldMT" w:hAnsi="Arial-BoldMT" w:cs="Arial-BoldMT"/>
        </w:rPr>
      </w:pPr>
      <w:r>
        <w:rPr>
          <w:rFonts w:ascii="Arial-BoldMT" w:eastAsia="Arial-BoldMT" w:hAnsi="Arial-BoldMT" w:cs="Arial-BoldMT"/>
          <w:b/>
        </w:rPr>
        <w:t>2.4 INSTALLATION COMPONENTS</w:t>
      </w:r>
    </w:p>
    <w:p w:rsidR="002443FB" w:rsidRDefault="00AC59A4">
      <w:pPr>
        <w:numPr>
          <w:ilvl w:val="0"/>
          <w:numId w:val="4"/>
        </w:numPr>
        <w:pBdr>
          <w:top w:val="nil"/>
          <w:left w:val="nil"/>
          <w:bottom w:val="nil"/>
          <w:right w:val="nil"/>
          <w:between w:val="nil"/>
        </w:pBdr>
        <w:spacing w:after="0" w:line="360" w:lineRule="auto"/>
        <w:rPr>
          <w:rFonts w:ascii="Arial-BoldMT" w:eastAsia="Arial-BoldMT" w:hAnsi="Arial-BoldMT" w:cs="Arial-BoldMT"/>
          <w:color w:val="000000"/>
        </w:rPr>
      </w:pPr>
      <w:r>
        <w:rPr>
          <w:rFonts w:ascii="Arial-BoldMT" w:eastAsia="Arial-BoldMT" w:hAnsi="Arial-BoldMT" w:cs="Arial-BoldMT"/>
          <w:color w:val="000000"/>
        </w:rPr>
        <w:t>Ultimate Clip System:</w:t>
      </w:r>
    </w:p>
    <w:p w:rsidR="002443FB" w:rsidRDefault="00AC59A4">
      <w:pPr>
        <w:numPr>
          <w:ilvl w:val="1"/>
          <w:numId w:val="4"/>
        </w:numPr>
        <w:pBdr>
          <w:top w:val="nil"/>
          <w:left w:val="nil"/>
          <w:bottom w:val="nil"/>
          <w:right w:val="nil"/>
          <w:between w:val="nil"/>
        </w:pBdr>
        <w:spacing w:after="0" w:line="360" w:lineRule="auto"/>
        <w:rPr>
          <w:rFonts w:ascii="Arial-BoldMT" w:eastAsia="Arial-BoldMT" w:hAnsi="Arial-BoldMT" w:cs="Arial-BoldMT"/>
          <w:color w:val="000000"/>
        </w:rPr>
      </w:pPr>
      <w:r>
        <w:rPr>
          <w:rFonts w:ascii="Arial-BoldMT" w:eastAsia="Arial-BoldMT" w:hAnsi="Arial-BoldMT" w:cs="Arial-BoldMT"/>
          <w:color w:val="000000"/>
        </w:rPr>
        <w:t xml:space="preserve">Starter Track: FA 700 (10mm rainscreen) – 10’ (3030mm) (l) </w:t>
      </w:r>
      <w:proofErr w:type="spellStart"/>
      <w:r>
        <w:rPr>
          <w:rFonts w:ascii="Arial-BoldMT" w:eastAsia="Arial-BoldMT" w:hAnsi="Arial-BoldMT" w:cs="Arial-BoldMT"/>
          <w:color w:val="000000"/>
        </w:rPr>
        <w:t>galvalume</w:t>
      </w:r>
      <w:proofErr w:type="spellEnd"/>
      <w:r>
        <w:rPr>
          <w:rFonts w:ascii="Arial-BoldMT" w:eastAsia="Arial-BoldMT" w:hAnsi="Arial-BoldMT" w:cs="Arial-BoldMT"/>
          <w:color w:val="000000"/>
        </w:rPr>
        <w:t xml:space="preserve"> coated steel.</w:t>
      </w:r>
    </w:p>
    <w:p w:rsidR="002443FB" w:rsidRDefault="00AC59A4">
      <w:pPr>
        <w:numPr>
          <w:ilvl w:val="1"/>
          <w:numId w:val="4"/>
        </w:numPr>
        <w:pBdr>
          <w:top w:val="nil"/>
          <w:left w:val="nil"/>
          <w:bottom w:val="nil"/>
          <w:right w:val="nil"/>
          <w:between w:val="nil"/>
        </w:pBdr>
        <w:spacing w:after="0" w:line="360" w:lineRule="auto"/>
        <w:rPr>
          <w:rFonts w:ascii="Arial-BoldMT" w:eastAsia="Arial-BoldMT" w:hAnsi="Arial-BoldMT" w:cs="Arial-BoldMT"/>
          <w:color w:val="000000"/>
        </w:rPr>
      </w:pPr>
      <w:r>
        <w:rPr>
          <w:rFonts w:ascii="Arial-BoldMT" w:eastAsia="Arial-BoldMT" w:hAnsi="Arial-BoldMT" w:cs="Arial-BoldMT"/>
          <w:color w:val="000000"/>
        </w:rPr>
        <w:t>Panel Clips: JEL 778 “Ultimate Clip II” (10mm rainscreen for 5/8” AWP) – Zinc-Aluminum-Magnesium alloy coated steel.</w:t>
      </w:r>
    </w:p>
    <w:p w:rsidR="002443FB" w:rsidRDefault="00AC59A4">
      <w:pPr>
        <w:numPr>
          <w:ilvl w:val="2"/>
          <w:numId w:val="4"/>
        </w:numPr>
        <w:pBdr>
          <w:top w:val="nil"/>
          <w:left w:val="nil"/>
          <w:bottom w:val="nil"/>
          <w:right w:val="nil"/>
          <w:between w:val="nil"/>
        </w:pBdr>
        <w:spacing w:after="0" w:line="360" w:lineRule="auto"/>
        <w:rPr>
          <w:rFonts w:ascii="Arial-BoldMT" w:eastAsia="Arial-BoldMT" w:hAnsi="Arial-BoldMT" w:cs="Arial-BoldMT"/>
          <w:color w:val="000000"/>
        </w:rPr>
      </w:pPr>
      <w:r>
        <w:rPr>
          <w:rFonts w:ascii="Arial-BoldMT" w:eastAsia="Arial-BoldMT" w:hAnsi="Arial-BoldMT" w:cs="Arial-BoldMT"/>
          <w:color w:val="000000"/>
        </w:rPr>
        <w:t>Joint Tab Attachments (included) – used at all AWP-1818 panel to panel vertical joints.</w:t>
      </w:r>
    </w:p>
    <w:p w:rsidR="002443FB" w:rsidRDefault="00AC59A4">
      <w:pPr>
        <w:numPr>
          <w:ilvl w:val="1"/>
          <w:numId w:val="4"/>
        </w:numPr>
        <w:pBdr>
          <w:top w:val="nil"/>
          <w:left w:val="nil"/>
          <w:bottom w:val="nil"/>
          <w:right w:val="nil"/>
          <w:between w:val="nil"/>
        </w:pBdr>
        <w:spacing w:after="0" w:line="360" w:lineRule="auto"/>
        <w:rPr>
          <w:rFonts w:ascii="Arial-BoldMT" w:eastAsia="Arial-BoldMT" w:hAnsi="Arial-BoldMT" w:cs="Arial-BoldMT"/>
          <w:color w:val="000000"/>
        </w:rPr>
      </w:pPr>
      <w:r>
        <w:rPr>
          <w:rFonts w:ascii="Arial-BoldMT" w:eastAsia="Arial-BoldMT" w:hAnsi="Arial-BoldMT" w:cs="Arial-BoldMT"/>
          <w:color w:val="000000"/>
        </w:rPr>
        <w:t>Corner Clips: JE 777C (10mm rainscreen for 5/8” AWP Manufactured Corners) -- Zinc-Aluminum-Magnesium alloy coated steel.</w:t>
      </w:r>
    </w:p>
    <w:p w:rsidR="002443FB" w:rsidRDefault="00AC59A4">
      <w:pPr>
        <w:numPr>
          <w:ilvl w:val="1"/>
          <w:numId w:val="4"/>
        </w:numPr>
        <w:pBdr>
          <w:top w:val="nil"/>
          <w:left w:val="nil"/>
          <w:bottom w:val="nil"/>
          <w:right w:val="nil"/>
          <w:between w:val="nil"/>
        </w:pBdr>
        <w:spacing w:after="0" w:line="360" w:lineRule="auto"/>
        <w:rPr>
          <w:rFonts w:ascii="Arial-BoldMT" w:eastAsia="Arial-BoldMT" w:hAnsi="Arial-BoldMT" w:cs="Arial-BoldMT"/>
          <w:color w:val="000000"/>
        </w:rPr>
      </w:pPr>
      <w:r>
        <w:rPr>
          <w:rFonts w:ascii="Arial-BoldMT" w:eastAsia="Arial-BoldMT" w:hAnsi="Arial-BoldMT" w:cs="Arial-BoldMT"/>
          <w:color w:val="000000"/>
        </w:rPr>
        <w:t xml:space="preserve">Single Flange Sealant Backer – FHK 1015 R (10mm) – 6.5’ (l) fluorine coated </w:t>
      </w:r>
      <w:proofErr w:type="spellStart"/>
      <w:r>
        <w:rPr>
          <w:rFonts w:ascii="Arial-BoldMT" w:eastAsia="Arial-BoldMT" w:hAnsi="Arial-BoldMT" w:cs="Arial-BoldMT"/>
          <w:color w:val="000000"/>
        </w:rPr>
        <w:t>galvalume</w:t>
      </w:r>
      <w:proofErr w:type="spellEnd"/>
      <w:r>
        <w:rPr>
          <w:rFonts w:ascii="Arial-BoldMT" w:eastAsia="Arial-BoldMT" w:hAnsi="Arial-BoldMT" w:cs="Arial-BoldMT"/>
          <w:color w:val="000000"/>
        </w:rPr>
        <w:t>.</w:t>
      </w:r>
    </w:p>
    <w:p w:rsidR="002443FB" w:rsidRDefault="00AC59A4">
      <w:pPr>
        <w:numPr>
          <w:ilvl w:val="1"/>
          <w:numId w:val="4"/>
        </w:numPr>
        <w:pBdr>
          <w:top w:val="nil"/>
          <w:left w:val="nil"/>
          <w:bottom w:val="nil"/>
          <w:right w:val="nil"/>
          <w:between w:val="nil"/>
        </w:pBdr>
        <w:spacing w:after="0" w:line="360" w:lineRule="auto"/>
        <w:rPr>
          <w:rFonts w:ascii="Arial-BoldMT" w:eastAsia="Arial-BoldMT" w:hAnsi="Arial-BoldMT" w:cs="Arial-BoldMT"/>
          <w:color w:val="000000"/>
        </w:rPr>
      </w:pPr>
      <w:r>
        <w:rPr>
          <w:rFonts w:ascii="Arial-BoldMT" w:eastAsia="Arial-BoldMT" w:hAnsi="Arial-BoldMT" w:cs="Arial-BoldMT"/>
          <w:color w:val="000000"/>
        </w:rPr>
        <w:t xml:space="preserve">Double Flange Sealant Backer – FH 1015 R (10mm) – 10’ (l) fluorine coated </w:t>
      </w:r>
      <w:proofErr w:type="spellStart"/>
      <w:r>
        <w:rPr>
          <w:rFonts w:ascii="Arial-BoldMT" w:eastAsia="Arial-BoldMT" w:hAnsi="Arial-BoldMT" w:cs="Arial-BoldMT"/>
          <w:color w:val="000000"/>
        </w:rPr>
        <w:t>galvalume</w:t>
      </w:r>
      <w:proofErr w:type="spellEnd"/>
      <w:r>
        <w:rPr>
          <w:rFonts w:ascii="Arial-BoldMT" w:eastAsia="Arial-BoldMT" w:hAnsi="Arial-BoldMT" w:cs="Arial-BoldMT"/>
          <w:color w:val="000000"/>
        </w:rPr>
        <w:t>.</w:t>
      </w:r>
    </w:p>
    <w:p w:rsidR="002443FB" w:rsidRDefault="00AC59A4">
      <w:pPr>
        <w:numPr>
          <w:ilvl w:val="1"/>
          <w:numId w:val="4"/>
        </w:numPr>
        <w:pBdr>
          <w:top w:val="nil"/>
          <w:left w:val="nil"/>
          <w:bottom w:val="nil"/>
          <w:right w:val="nil"/>
          <w:between w:val="nil"/>
        </w:pBdr>
        <w:spacing w:after="0" w:line="360" w:lineRule="auto"/>
        <w:rPr>
          <w:rFonts w:ascii="Arial-BoldMT" w:eastAsia="Arial-BoldMT" w:hAnsi="Arial-BoldMT" w:cs="Arial-BoldMT"/>
          <w:color w:val="000000"/>
        </w:rPr>
      </w:pPr>
      <w:r>
        <w:rPr>
          <w:rFonts w:ascii="Arial-BoldMT" w:eastAsia="Arial-BoldMT" w:hAnsi="Arial-BoldMT" w:cs="Arial-BoldMT"/>
          <w:color w:val="000000"/>
        </w:rPr>
        <w:t>Corrugated Spacer – FS 1005 (5mm), FS 1010 (10mm) – 4’ (l).</w:t>
      </w:r>
    </w:p>
    <w:p w:rsidR="002443FB" w:rsidRDefault="00AC59A4">
      <w:pPr>
        <w:numPr>
          <w:ilvl w:val="0"/>
          <w:numId w:val="4"/>
        </w:numPr>
        <w:pBdr>
          <w:top w:val="nil"/>
          <w:left w:val="nil"/>
          <w:bottom w:val="nil"/>
          <w:right w:val="nil"/>
          <w:between w:val="nil"/>
        </w:pBdr>
        <w:spacing w:after="0" w:line="360" w:lineRule="auto"/>
        <w:rPr>
          <w:rFonts w:ascii="Arial-BoldMT" w:eastAsia="Arial-BoldMT" w:hAnsi="Arial-BoldMT" w:cs="Arial-BoldMT"/>
          <w:color w:val="000000"/>
        </w:rPr>
      </w:pPr>
      <w:r>
        <w:rPr>
          <w:rFonts w:ascii="Arial-BoldMT" w:eastAsia="Arial-BoldMT" w:hAnsi="Arial-BoldMT" w:cs="Arial-BoldMT"/>
          <w:color w:val="000000"/>
        </w:rPr>
        <w:t>Aluminum Trim (optional):  Paint primed trim as specified in finish schedule.</w:t>
      </w:r>
    </w:p>
    <w:p w:rsidR="002443FB" w:rsidRDefault="00AC59A4">
      <w:pPr>
        <w:numPr>
          <w:ilvl w:val="0"/>
          <w:numId w:val="4"/>
        </w:numPr>
        <w:pBdr>
          <w:top w:val="nil"/>
          <w:left w:val="nil"/>
          <w:bottom w:val="nil"/>
          <w:right w:val="nil"/>
          <w:between w:val="nil"/>
        </w:pBdr>
        <w:spacing w:after="0" w:line="360" w:lineRule="auto"/>
        <w:rPr>
          <w:rFonts w:ascii="Arial-BoldMT" w:eastAsia="Arial-BoldMT" w:hAnsi="Arial-BoldMT" w:cs="Arial-BoldMT"/>
          <w:color w:val="000000"/>
        </w:rPr>
      </w:pPr>
      <w:r>
        <w:rPr>
          <w:rFonts w:ascii="Arial-BoldMT" w:eastAsia="Arial-BoldMT" w:hAnsi="Arial-BoldMT" w:cs="Arial-BoldMT"/>
          <w:color w:val="000000"/>
        </w:rPr>
        <w:t xml:space="preserve">Essential Flashing System (optional): </w:t>
      </w:r>
    </w:p>
    <w:p w:rsidR="002443FB" w:rsidRDefault="00AC59A4">
      <w:pPr>
        <w:numPr>
          <w:ilvl w:val="1"/>
          <w:numId w:val="4"/>
        </w:numPr>
        <w:pBdr>
          <w:top w:val="nil"/>
          <w:left w:val="nil"/>
          <w:bottom w:val="nil"/>
          <w:right w:val="nil"/>
          <w:between w:val="nil"/>
        </w:pBdr>
        <w:spacing w:after="0" w:line="360" w:lineRule="auto"/>
        <w:rPr>
          <w:rFonts w:ascii="Arial-BoldMT" w:eastAsia="Arial-BoldMT" w:hAnsi="Arial-BoldMT" w:cs="Arial-BoldMT"/>
          <w:color w:val="000000"/>
        </w:rPr>
      </w:pPr>
      <w:r>
        <w:rPr>
          <w:rFonts w:ascii="Arial-BoldMT" w:eastAsia="Arial-BoldMT" w:hAnsi="Arial-BoldMT" w:cs="Arial-BoldMT"/>
          <w:color w:val="000000"/>
        </w:rPr>
        <w:t>Starter – main segments (3030mm), inside corners, outside corners</w:t>
      </w:r>
    </w:p>
    <w:p w:rsidR="002443FB" w:rsidRDefault="00AC59A4">
      <w:pPr>
        <w:numPr>
          <w:ilvl w:val="1"/>
          <w:numId w:val="4"/>
        </w:numPr>
        <w:pBdr>
          <w:top w:val="nil"/>
          <w:left w:val="nil"/>
          <w:bottom w:val="nil"/>
          <w:right w:val="nil"/>
          <w:between w:val="nil"/>
        </w:pBdr>
        <w:spacing w:after="0" w:line="360" w:lineRule="auto"/>
        <w:rPr>
          <w:rFonts w:ascii="Arial-BoldMT" w:eastAsia="Arial-BoldMT" w:hAnsi="Arial-BoldMT" w:cs="Arial-BoldMT"/>
          <w:color w:val="000000"/>
        </w:rPr>
      </w:pPr>
      <w:r>
        <w:rPr>
          <w:rFonts w:ascii="Arial-BoldMT" w:eastAsia="Arial-BoldMT" w:hAnsi="Arial-BoldMT" w:cs="Arial-BoldMT"/>
          <w:color w:val="000000"/>
        </w:rPr>
        <w:t>Overhang – main segments (3030mm), inside corners, outside corners, joint clips</w:t>
      </w:r>
    </w:p>
    <w:p w:rsidR="002443FB" w:rsidRDefault="00AC59A4">
      <w:pPr>
        <w:numPr>
          <w:ilvl w:val="0"/>
          <w:numId w:val="4"/>
        </w:numPr>
        <w:pBdr>
          <w:top w:val="nil"/>
          <w:left w:val="nil"/>
          <w:bottom w:val="nil"/>
          <w:right w:val="nil"/>
          <w:between w:val="nil"/>
        </w:pBdr>
        <w:spacing w:after="0" w:line="360" w:lineRule="auto"/>
        <w:rPr>
          <w:rFonts w:ascii="Arial-BoldMT" w:eastAsia="Arial-BoldMT" w:hAnsi="Arial-BoldMT" w:cs="Arial-BoldMT"/>
          <w:color w:val="000000"/>
        </w:rPr>
      </w:pPr>
      <w:r>
        <w:rPr>
          <w:rFonts w:ascii="Arial-BoldMT" w:eastAsia="Arial-BoldMT" w:hAnsi="Arial-BoldMT" w:cs="Arial-BoldMT"/>
          <w:color w:val="000000"/>
        </w:rPr>
        <w:t xml:space="preserve">Fasteners: </w:t>
      </w:r>
      <w:r>
        <w:rPr>
          <w:rFonts w:ascii="ArialMT" w:eastAsia="ArialMT" w:hAnsi="ArialMT" w:cs="ArialMT"/>
          <w:color w:val="000000"/>
        </w:rPr>
        <w:t>Corrosion resistant fasteners, such as hot-dipped galvanized screws appropriate to local building codes and practices must be used. Use Stainless Steel fasteners in high humidity and high-moisture regions. Panel manufacturer is not liable for corrosion resistance of fasteners. Do not use aluminum fasteners, staples or fasteners that are not rated or designed for intended use. See manufacturer’s instructions for appropriate fasteners for construction method used.</w:t>
      </w:r>
    </w:p>
    <w:p w:rsidR="002443FB" w:rsidRDefault="00AC59A4">
      <w:pPr>
        <w:numPr>
          <w:ilvl w:val="0"/>
          <w:numId w:val="4"/>
        </w:numPr>
        <w:pBdr>
          <w:top w:val="nil"/>
          <w:left w:val="nil"/>
          <w:bottom w:val="nil"/>
          <w:right w:val="nil"/>
          <w:between w:val="nil"/>
        </w:pBdr>
        <w:spacing w:after="0" w:line="360" w:lineRule="auto"/>
        <w:rPr>
          <w:rFonts w:ascii="Arial-BoldMT" w:eastAsia="Arial-BoldMT" w:hAnsi="Arial-BoldMT" w:cs="Arial-BoldMT"/>
          <w:color w:val="000000"/>
        </w:rPr>
      </w:pPr>
      <w:r>
        <w:rPr>
          <w:rFonts w:ascii="ArialMT" w:eastAsia="ArialMT" w:hAnsi="ArialMT" w:cs="ArialMT"/>
          <w:color w:val="000000"/>
        </w:rPr>
        <w:t>Flashing: Flash all areas specified in manufacturer’s instructions.  Do not use raw aluminum flashing.  Flashing must be galvanized, anodized, or PVC coated.</w:t>
      </w:r>
    </w:p>
    <w:p w:rsidR="002443FB" w:rsidRDefault="00AC59A4">
      <w:pPr>
        <w:numPr>
          <w:ilvl w:val="0"/>
          <w:numId w:val="4"/>
        </w:numPr>
        <w:pBdr>
          <w:top w:val="nil"/>
          <w:left w:val="nil"/>
          <w:bottom w:val="nil"/>
          <w:right w:val="nil"/>
          <w:between w:val="nil"/>
        </w:pBdr>
        <w:spacing w:after="0" w:line="360" w:lineRule="auto"/>
        <w:rPr>
          <w:rFonts w:ascii="Arial-BoldMT" w:eastAsia="Arial-BoldMT" w:hAnsi="Arial-BoldMT" w:cs="Arial-BoldMT"/>
          <w:color w:val="000000"/>
        </w:rPr>
      </w:pPr>
      <w:r>
        <w:rPr>
          <w:rFonts w:ascii="ArialMT" w:eastAsia="ArialMT" w:hAnsi="ArialMT" w:cs="ArialMT"/>
          <w:color w:val="000000"/>
        </w:rPr>
        <w:t xml:space="preserve">Sealant:  Sealant shall comply with ASTM C920, Class 35.  </w:t>
      </w:r>
    </w:p>
    <w:p w:rsidR="002443FB" w:rsidRDefault="002443FB">
      <w:pPr>
        <w:spacing w:after="0" w:line="240" w:lineRule="auto"/>
        <w:rPr>
          <w:rFonts w:ascii="Arial-BoldMT" w:eastAsia="Arial-BoldMT" w:hAnsi="Arial-BoldMT" w:cs="Arial-BoldMT"/>
          <w:b/>
        </w:rPr>
      </w:pPr>
    </w:p>
    <w:p w:rsidR="002443FB" w:rsidRDefault="002443FB">
      <w:pPr>
        <w:spacing w:after="0" w:line="240" w:lineRule="auto"/>
        <w:rPr>
          <w:rFonts w:ascii="Arial-BoldMT" w:eastAsia="Arial-BoldMT" w:hAnsi="Arial-BoldMT" w:cs="Arial-BoldMT"/>
          <w:b/>
          <w:color w:val="000000"/>
          <w:sz w:val="32"/>
          <w:szCs w:val="32"/>
        </w:rPr>
      </w:pPr>
    </w:p>
    <w:p w:rsidR="002443FB" w:rsidRDefault="002443FB">
      <w:pPr>
        <w:spacing w:after="0" w:line="240" w:lineRule="auto"/>
        <w:rPr>
          <w:rFonts w:ascii="Arial-BoldMT" w:eastAsia="Arial-BoldMT" w:hAnsi="Arial-BoldMT" w:cs="Arial-BoldMT"/>
          <w:b/>
          <w:color w:val="000000"/>
          <w:sz w:val="32"/>
          <w:szCs w:val="32"/>
        </w:rPr>
      </w:pPr>
    </w:p>
    <w:p w:rsidR="002443FB" w:rsidRDefault="002443FB">
      <w:pPr>
        <w:spacing w:after="0" w:line="240" w:lineRule="auto"/>
        <w:rPr>
          <w:rFonts w:ascii="Arial-BoldMT" w:eastAsia="Arial-BoldMT" w:hAnsi="Arial-BoldMT" w:cs="Arial-BoldMT"/>
          <w:b/>
          <w:color w:val="000000"/>
          <w:sz w:val="32"/>
          <w:szCs w:val="32"/>
        </w:rPr>
      </w:pPr>
    </w:p>
    <w:p w:rsidR="002443FB" w:rsidRDefault="002443FB">
      <w:pPr>
        <w:spacing w:after="0" w:line="240" w:lineRule="auto"/>
        <w:rPr>
          <w:rFonts w:ascii="Arial-BoldMT" w:eastAsia="Arial-BoldMT" w:hAnsi="Arial-BoldMT" w:cs="Arial-BoldMT"/>
          <w:b/>
          <w:color w:val="000000"/>
          <w:sz w:val="32"/>
          <w:szCs w:val="32"/>
        </w:rPr>
      </w:pPr>
    </w:p>
    <w:p w:rsidR="002443FB" w:rsidRDefault="00AC59A4">
      <w:pPr>
        <w:spacing w:after="0" w:line="240" w:lineRule="auto"/>
        <w:rPr>
          <w:rFonts w:ascii="Arial-BoldMT" w:eastAsia="Arial-BoldMT" w:hAnsi="Arial-BoldMT" w:cs="Arial-BoldMT"/>
          <w:color w:val="000000"/>
          <w:sz w:val="32"/>
          <w:szCs w:val="32"/>
        </w:rPr>
      </w:pPr>
      <w:r>
        <w:rPr>
          <w:rFonts w:ascii="Arial-BoldMT" w:eastAsia="Arial-BoldMT" w:hAnsi="Arial-BoldMT" w:cs="Arial-BoldMT"/>
          <w:b/>
          <w:color w:val="000000"/>
          <w:sz w:val="32"/>
          <w:szCs w:val="32"/>
        </w:rPr>
        <w:t>PART III: EXECUTION</w:t>
      </w:r>
    </w:p>
    <w:p w:rsidR="002443FB" w:rsidRDefault="002443FB">
      <w:pPr>
        <w:spacing w:after="0" w:line="240" w:lineRule="auto"/>
        <w:rPr>
          <w:rFonts w:ascii="Arial-BoldMT" w:eastAsia="Arial-BoldMT" w:hAnsi="Arial-BoldMT" w:cs="Arial-BoldMT"/>
          <w:b/>
        </w:rPr>
      </w:pPr>
    </w:p>
    <w:p w:rsidR="002443FB" w:rsidRDefault="00AC59A4">
      <w:pPr>
        <w:spacing w:after="0" w:line="360" w:lineRule="auto"/>
        <w:rPr>
          <w:rFonts w:ascii="Arial-BoldMT" w:eastAsia="Arial-BoldMT" w:hAnsi="Arial-BoldMT" w:cs="Arial-BoldMT"/>
          <w:b/>
          <w:color w:val="000000"/>
          <w:sz w:val="32"/>
          <w:szCs w:val="32"/>
        </w:rPr>
      </w:pPr>
      <w:r>
        <w:rPr>
          <w:rFonts w:ascii="Arial-BoldMT" w:eastAsia="Arial-BoldMT" w:hAnsi="Arial-BoldMT" w:cs="Arial-BoldMT"/>
          <w:b/>
        </w:rPr>
        <w:t>3.1 EXAMINATION</w:t>
      </w:r>
    </w:p>
    <w:p w:rsidR="002443FB" w:rsidRDefault="00AC59A4">
      <w:pPr>
        <w:spacing w:after="0" w:line="360" w:lineRule="auto"/>
        <w:ind w:left="360"/>
        <w:rPr>
          <w:rFonts w:ascii="ArialMT" w:eastAsia="ArialMT" w:hAnsi="ArialMT" w:cs="ArialMT"/>
          <w:color w:val="000000"/>
        </w:rPr>
      </w:pPr>
      <w:r>
        <w:rPr>
          <w:rFonts w:ascii="ArialMT" w:eastAsia="ArialMT" w:hAnsi="ArialMT" w:cs="ArialMT"/>
          <w:color w:val="000000"/>
        </w:rPr>
        <w:t xml:space="preserve">A. Verification of Conditions: </w:t>
      </w:r>
    </w:p>
    <w:p w:rsidR="002443FB" w:rsidRDefault="00AC59A4">
      <w:pPr>
        <w:spacing w:after="0" w:line="360" w:lineRule="auto"/>
        <w:ind w:left="720"/>
        <w:rPr>
          <w:rFonts w:ascii="ArialMT" w:eastAsia="ArialMT" w:hAnsi="ArialMT" w:cs="ArialMT"/>
          <w:color w:val="000000"/>
        </w:rPr>
      </w:pPr>
      <w:r>
        <w:rPr>
          <w:rFonts w:ascii="ArialMT" w:eastAsia="ArialMT" w:hAnsi="ArialMT" w:cs="ArialMT"/>
          <w:color w:val="000000"/>
        </w:rPr>
        <w:t>1. Fiber cement panels can be installed over braced wood, steel studs and sheathing including plywood, OSB, plastic foam (1” or less) or fiberboard sheathing. Fiber cement panels can also be installed over Structural Insulated Panels (SIP’s), Concrete Masonry Units (CMU’s) and Concrete Block Structures (CBS’s) with furring strips, and Pre-Engineered Metal Construction. Insulated Concrete Forms (ICFs) require added measures. Consult with Nichiha Technical Services.</w:t>
      </w:r>
    </w:p>
    <w:p w:rsidR="002443FB" w:rsidRDefault="00AC59A4">
      <w:pPr>
        <w:spacing w:after="0" w:line="360" w:lineRule="auto"/>
        <w:ind w:left="360" w:firstLine="360"/>
        <w:rPr>
          <w:rFonts w:ascii="ArialMT" w:eastAsia="ArialMT" w:hAnsi="ArialMT" w:cs="ArialMT"/>
          <w:color w:val="000000"/>
        </w:rPr>
      </w:pPr>
      <w:r>
        <w:rPr>
          <w:rFonts w:ascii="ArialMT" w:eastAsia="ArialMT" w:hAnsi="ArialMT" w:cs="ArialMT"/>
          <w:color w:val="000000"/>
        </w:rPr>
        <w:t>2. Allowable stud spacing: 16” o.c. maximum.</w:t>
      </w:r>
    </w:p>
    <w:p w:rsidR="002443FB" w:rsidRDefault="00AC59A4">
      <w:pPr>
        <w:spacing w:after="0" w:line="360" w:lineRule="auto"/>
        <w:ind w:left="720"/>
        <w:rPr>
          <w:rFonts w:ascii="ArialMT" w:eastAsia="ArialMT" w:hAnsi="ArialMT" w:cs="ArialMT"/>
          <w:color w:val="000000"/>
        </w:rPr>
      </w:pPr>
      <w:r>
        <w:rPr>
          <w:rFonts w:ascii="ArialMT" w:eastAsia="ArialMT" w:hAnsi="ArialMT" w:cs="ArialMT"/>
          <w:color w:val="000000"/>
        </w:rPr>
        <w:t>3. A weather resistive barrier is required when installing fiber cement panels. Use an approved weather resistive barr</w:t>
      </w:r>
      <w:r w:rsidR="00F0757C">
        <w:rPr>
          <w:rFonts w:ascii="ArialMT" w:eastAsia="ArialMT" w:hAnsi="ArialMT" w:cs="ArialMT"/>
          <w:color w:val="000000"/>
        </w:rPr>
        <w:t>ier (WRB) as defined by the</w:t>
      </w:r>
      <w:r>
        <w:rPr>
          <w:rFonts w:ascii="ArialMT" w:eastAsia="ArialMT" w:hAnsi="ArialMT" w:cs="ArialMT"/>
          <w:color w:val="000000"/>
        </w:rPr>
        <w:t xml:space="preserve"> IBC or IRC. Refer to local building codes.</w:t>
      </w:r>
    </w:p>
    <w:p w:rsidR="002443FB" w:rsidRDefault="00AC59A4">
      <w:pPr>
        <w:spacing w:after="0" w:line="360" w:lineRule="auto"/>
        <w:ind w:left="720"/>
        <w:rPr>
          <w:rFonts w:ascii="ArialMT" w:eastAsia="ArialMT" w:hAnsi="ArialMT" w:cs="ArialMT"/>
          <w:color w:val="000000"/>
        </w:rPr>
      </w:pPr>
      <w:r>
        <w:rPr>
          <w:rFonts w:ascii="ArialMT" w:eastAsia="ArialMT" w:hAnsi="ArialMT" w:cs="ArialMT"/>
          <w:color w:val="000000"/>
        </w:rPr>
        <w:t>4. Appropriate metal flashing should be used to prevent moisture penetration around all doors, windows, wall bottoms, material transitions and penetrations. Refer to local building codes for best practices.</w:t>
      </w:r>
    </w:p>
    <w:p w:rsidR="002443FB" w:rsidRDefault="00AC59A4">
      <w:pPr>
        <w:spacing w:after="0" w:line="360" w:lineRule="auto"/>
        <w:ind w:left="360"/>
        <w:rPr>
          <w:rFonts w:ascii="ArialMT" w:eastAsia="ArialMT" w:hAnsi="ArialMT" w:cs="ArialMT"/>
          <w:color w:val="000000"/>
        </w:rPr>
      </w:pPr>
      <w:r>
        <w:rPr>
          <w:rFonts w:ascii="ArialMT" w:eastAsia="ArialMT" w:hAnsi="ArialMT" w:cs="ArialMT"/>
          <w:color w:val="000000"/>
        </w:rPr>
        <w:t>B. Examine site to ensure substrate conditions are within alignment tolerances for proper installation.</w:t>
      </w:r>
    </w:p>
    <w:p w:rsidR="002443FB" w:rsidRDefault="00AC59A4">
      <w:pPr>
        <w:spacing w:after="0" w:line="360" w:lineRule="auto"/>
        <w:ind w:left="360"/>
        <w:rPr>
          <w:rFonts w:ascii="ArialMT" w:eastAsia="ArialMT" w:hAnsi="ArialMT" w:cs="ArialMT"/>
          <w:color w:val="000000"/>
        </w:rPr>
      </w:pPr>
      <w:r>
        <w:rPr>
          <w:rFonts w:ascii="ArialMT" w:eastAsia="ArialMT" w:hAnsi="ArialMT" w:cs="ArialMT"/>
          <w:color w:val="000000"/>
        </w:rPr>
        <w:t>C. Do not begin installation until unacceptable conditions have been corrected.</w:t>
      </w:r>
    </w:p>
    <w:p w:rsidR="002443FB" w:rsidRDefault="00AC59A4">
      <w:pPr>
        <w:spacing w:after="0" w:line="360" w:lineRule="auto"/>
        <w:ind w:left="630" w:hanging="270"/>
        <w:rPr>
          <w:rFonts w:ascii="Arial-BoldMT" w:eastAsia="Arial-BoldMT" w:hAnsi="Arial-BoldMT" w:cs="Arial-BoldMT"/>
          <w:b/>
          <w:color w:val="000000"/>
        </w:rPr>
      </w:pPr>
      <w:r>
        <w:rPr>
          <w:rFonts w:ascii="Arial-BoldMT" w:eastAsia="Arial-BoldMT" w:hAnsi="Arial-BoldMT" w:cs="Arial-BoldMT"/>
          <w:color w:val="000000"/>
        </w:rPr>
        <w:t>D. Do not install panels or components that appear to be damaged or defective.  Do not install wet panels</w:t>
      </w:r>
      <w:r>
        <w:rPr>
          <w:rFonts w:ascii="Arial-BoldMT" w:eastAsia="Arial-BoldMT" w:hAnsi="Arial-BoldMT" w:cs="Arial-BoldMT"/>
          <w:b/>
          <w:color w:val="000000"/>
        </w:rPr>
        <w:t>.</w:t>
      </w:r>
    </w:p>
    <w:p w:rsidR="002443FB" w:rsidRDefault="00AC59A4">
      <w:pPr>
        <w:spacing w:after="0" w:line="360" w:lineRule="auto"/>
        <w:ind w:left="360" w:hanging="360"/>
        <w:rPr>
          <w:rFonts w:ascii="Arial-BoldMT" w:eastAsia="Arial-BoldMT" w:hAnsi="Arial-BoldMT" w:cs="Arial-BoldMT"/>
          <w:b/>
          <w:color w:val="000000"/>
        </w:rPr>
      </w:pPr>
      <w:r>
        <w:rPr>
          <w:rFonts w:ascii="Arial-BoldMT" w:eastAsia="Arial-BoldMT" w:hAnsi="Arial-BoldMT" w:cs="Arial-BoldMT"/>
          <w:b/>
          <w:color w:val="000000"/>
        </w:rPr>
        <w:t>3.2 TOLERANCE</w:t>
      </w:r>
    </w:p>
    <w:p w:rsidR="002443FB" w:rsidRDefault="00AC59A4">
      <w:pPr>
        <w:spacing w:after="0" w:line="360" w:lineRule="auto"/>
        <w:ind w:left="450"/>
        <w:rPr>
          <w:rFonts w:ascii="Arial-BoldMT" w:eastAsia="Arial-BoldMT" w:hAnsi="Arial-BoldMT" w:cs="Arial-BoldMT"/>
        </w:rPr>
      </w:pPr>
      <w:r>
        <w:rPr>
          <w:rFonts w:ascii="Arial-BoldMT" w:eastAsia="Arial-BoldMT" w:hAnsi="Arial-BoldMT" w:cs="Arial-BoldMT"/>
          <w:color w:val="000000"/>
        </w:rPr>
        <w:t xml:space="preserve">A. </w:t>
      </w:r>
      <w:r>
        <w:rPr>
          <w:rFonts w:ascii="Arial-BoldMT" w:eastAsia="Arial-BoldMT" w:hAnsi="Arial-BoldMT" w:cs="Arial-BoldMT"/>
        </w:rPr>
        <w:t>Wall surface plane must be plumb and level within +/- ¼ inch in 20 feet in any direction.</w:t>
      </w:r>
    </w:p>
    <w:p w:rsidR="002443FB" w:rsidRDefault="00AC59A4">
      <w:pPr>
        <w:spacing w:after="0" w:line="360" w:lineRule="auto"/>
        <w:ind w:left="450"/>
        <w:rPr>
          <w:rFonts w:ascii="Arial-BoldMT" w:eastAsia="Arial-BoldMT" w:hAnsi="Arial-BoldMT" w:cs="Arial-BoldMT"/>
        </w:rPr>
      </w:pPr>
      <w:r>
        <w:rPr>
          <w:rFonts w:ascii="Arial-BoldMT" w:eastAsia="Arial-BoldMT" w:hAnsi="Arial-BoldMT" w:cs="Arial-BoldMT"/>
        </w:rPr>
        <w:tab/>
        <w:t>1. One layer of Nichiha 5mm (~3/16”) Spacer may be used as shim.</w:t>
      </w:r>
    </w:p>
    <w:p w:rsidR="002443FB" w:rsidRDefault="00AC59A4">
      <w:pPr>
        <w:spacing w:after="0" w:line="360" w:lineRule="auto"/>
        <w:rPr>
          <w:rFonts w:ascii="Arial-BoldMT" w:eastAsia="Arial-BoldMT" w:hAnsi="Arial-BoldMT" w:cs="Arial-BoldMT"/>
          <w:b/>
        </w:rPr>
      </w:pPr>
      <w:r>
        <w:rPr>
          <w:rFonts w:ascii="Arial-BoldMT" w:eastAsia="Arial-BoldMT" w:hAnsi="Arial-BoldMT" w:cs="Arial-BoldMT"/>
          <w:b/>
        </w:rPr>
        <w:t>3.3 INSTALLATION</w:t>
      </w:r>
    </w:p>
    <w:p w:rsidR="002443FB" w:rsidRDefault="00AC59A4">
      <w:pPr>
        <w:spacing w:after="0" w:line="360" w:lineRule="auto"/>
        <w:ind w:left="360"/>
        <w:rPr>
          <w:rFonts w:ascii="Arial" w:eastAsia="Arial" w:hAnsi="Arial" w:cs="Arial"/>
        </w:rPr>
      </w:pPr>
      <w:r>
        <w:rPr>
          <w:rFonts w:ascii="Arial" w:eastAsia="Arial" w:hAnsi="Arial" w:cs="Arial"/>
        </w:rPr>
        <w:t>A. General: Install products in accordance with the latest installation guidelines of the manufacturer and all applicable building codes and other laws, rules, regulations and ordinances. Review all manufacturer installation, maintenance instructions, and other applicable documents before installation.</w:t>
      </w:r>
    </w:p>
    <w:p w:rsidR="002443FB" w:rsidRDefault="00AC59A4">
      <w:pPr>
        <w:spacing w:after="0" w:line="360" w:lineRule="auto"/>
        <w:ind w:left="720"/>
        <w:rPr>
          <w:rFonts w:ascii="Arial" w:eastAsia="Arial" w:hAnsi="Arial" w:cs="Arial"/>
        </w:rPr>
      </w:pPr>
      <w:r>
        <w:rPr>
          <w:rFonts w:ascii="Arial" w:eastAsia="Arial" w:hAnsi="Arial" w:cs="Arial"/>
        </w:rPr>
        <w:t xml:space="preserve">1. Consult with your local dealer or Nichiha Technical Department before installing any Nichiha fiber cement product on a building higher than 45 feet or three stories or for conditions not matching prescribed standard installation guide requirements and </w:t>
      </w:r>
      <w:r>
        <w:rPr>
          <w:rFonts w:ascii="Arial" w:eastAsia="Arial" w:hAnsi="Arial" w:cs="Arial"/>
        </w:rPr>
        <w:lastRenderedPageBreak/>
        <w:t xml:space="preserve">methods. A </w:t>
      </w:r>
      <w:r>
        <w:rPr>
          <w:rFonts w:ascii="Arial" w:eastAsia="Arial" w:hAnsi="Arial" w:cs="Arial"/>
          <w:b/>
        </w:rPr>
        <w:t>Technical Design Review (TDR)</w:t>
      </w:r>
      <w:r>
        <w:rPr>
          <w:rFonts w:ascii="Arial" w:eastAsia="Arial" w:hAnsi="Arial" w:cs="Arial"/>
        </w:rPr>
        <w:t xml:space="preserve"> process is available to evaluate project feasibility.</w:t>
      </w:r>
    </w:p>
    <w:p w:rsidR="002443FB" w:rsidRDefault="00AC59A4">
      <w:pPr>
        <w:spacing w:after="0" w:line="360" w:lineRule="auto"/>
        <w:ind w:left="720"/>
        <w:rPr>
          <w:rFonts w:ascii="Arial" w:eastAsia="Arial" w:hAnsi="Arial" w:cs="Arial"/>
        </w:rPr>
      </w:pPr>
      <w:r>
        <w:rPr>
          <w:rFonts w:ascii="Arial" w:eastAsia="Arial" w:hAnsi="Arial" w:cs="Arial"/>
        </w:rPr>
        <w:t xml:space="preserve">2. </w:t>
      </w:r>
      <w:r>
        <w:rPr>
          <w:rFonts w:ascii="Arial" w:eastAsia="Arial" w:hAnsi="Arial" w:cs="Arial"/>
          <w:b/>
          <w:i/>
        </w:rPr>
        <w:t>Vertical Control/Expansion Joints</w:t>
      </w:r>
      <w:r>
        <w:rPr>
          <w:rFonts w:ascii="Arial" w:eastAsia="Arial" w:hAnsi="Arial" w:cs="Arial"/>
        </w:rPr>
        <w:t xml:space="preserve"> are required, for walls wider than 30 feet, within 2-12 feet of outside corners finished with metal trim </w:t>
      </w:r>
      <w:r>
        <w:rPr>
          <w:rFonts w:ascii="Arial" w:eastAsia="Arial" w:hAnsi="Arial" w:cs="Arial"/>
          <w:i/>
        </w:rPr>
        <w:t>and</w:t>
      </w:r>
      <w:r>
        <w:rPr>
          <w:rFonts w:ascii="Arial" w:eastAsia="Arial" w:hAnsi="Arial" w:cs="Arial"/>
        </w:rPr>
        <w:t xml:space="preserve"> approximately every 30 feet thereafter.</w:t>
      </w:r>
    </w:p>
    <w:p w:rsidR="002443FB" w:rsidRDefault="00AC59A4">
      <w:pPr>
        <w:spacing w:after="0" w:line="360" w:lineRule="auto"/>
        <w:ind w:left="720"/>
        <w:rPr>
          <w:rFonts w:ascii="Arial" w:eastAsia="Arial" w:hAnsi="Arial" w:cs="Arial"/>
        </w:rPr>
      </w:pPr>
      <w:r>
        <w:rPr>
          <w:rFonts w:ascii="Arial" w:eastAsia="Arial" w:hAnsi="Arial" w:cs="Arial"/>
        </w:rPr>
        <w:t xml:space="preserve">3. </w:t>
      </w:r>
      <w:r>
        <w:rPr>
          <w:rFonts w:ascii="Arial" w:eastAsia="Arial" w:hAnsi="Arial" w:cs="Arial"/>
          <w:b/>
          <w:i/>
        </w:rPr>
        <w:t>Horizontal/Compression Joints</w:t>
      </w:r>
      <w:r>
        <w:rPr>
          <w:rFonts w:ascii="Arial" w:eastAsia="Arial" w:hAnsi="Arial" w:cs="Arial"/>
        </w:rPr>
        <w:t xml:space="preserve"> are required for multi-story installations of AWP. Locate joints at floor lines. Joints are flashed minimum ½” breaks. Do not caulk. Refer to installation guide(s).</w:t>
      </w:r>
    </w:p>
    <w:p w:rsidR="002443FB" w:rsidRDefault="00AC59A4">
      <w:pPr>
        <w:spacing w:after="0" w:line="360" w:lineRule="auto"/>
        <w:ind w:left="1440"/>
        <w:rPr>
          <w:rFonts w:ascii="Arial" w:eastAsia="Arial" w:hAnsi="Arial" w:cs="Arial"/>
        </w:rPr>
      </w:pPr>
      <w:r>
        <w:rPr>
          <w:rFonts w:ascii="Arial" w:eastAsia="Arial" w:hAnsi="Arial" w:cs="Arial"/>
        </w:rPr>
        <w:t>A. Wood framed buildings of three or more floors require a compression joint at each floor.</w:t>
      </w:r>
    </w:p>
    <w:p w:rsidR="002443FB" w:rsidRDefault="00AC59A4">
      <w:pPr>
        <w:spacing w:after="0" w:line="360" w:lineRule="auto"/>
        <w:ind w:left="1440"/>
        <w:rPr>
          <w:rFonts w:ascii="Arial" w:eastAsia="Arial" w:hAnsi="Arial" w:cs="Arial"/>
        </w:rPr>
      </w:pPr>
      <w:r>
        <w:rPr>
          <w:rFonts w:ascii="Arial" w:eastAsia="Arial" w:hAnsi="Arial" w:cs="Arial"/>
        </w:rPr>
        <w:t xml:space="preserve">B. Steel framed buildings (including reinforced concrete core with LGMF exterior walls) of more than three floors (or 45 feet) require a compression joint every 25 feet at a floor line.  </w:t>
      </w:r>
    </w:p>
    <w:p w:rsidR="002443FB" w:rsidRDefault="00AC59A4">
      <w:pPr>
        <w:spacing w:after="0" w:line="360" w:lineRule="auto"/>
        <w:ind w:firstLine="360"/>
        <w:rPr>
          <w:rFonts w:ascii="Arial" w:eastAsia="Arial" w:hAnsi="Arial" w:cs="Arial"/>
          <w:color w:val="000000"/>
        </w:rPr>
      </w:pPr>
      <w:r>
        <w:rPr>
          <w:rFonts w:ascii="Arial" w:eastAsia="Arial" w:hAnsi="Arial" w:cs="Arial"/>
          <w:color w:val="000000"/>
        </w:rPr>
        <w:t>B. Panel Cutting</w:t>
      </w:r>
    </w:p>
    <w:p w:rsidR="002443FB" w:rsidRDefault="00AC59A4">
      <w:pPr>
        <w:spacing w:after="0" w:line="360" w:lineRule="auto"/>
        <w:ind w:left="720"/>
        <w:rPr>
          <w:rFonts w:ascii="Arial" w:eastAsia="Arial" w:hAnsi="Arial" w:cs="Arial"/>
          <w:color w:val="000000"/>
        </w:rPr>
      </w:pPr>
      <w:r>
        <w:rPr>
          <w:rFonts w:ascii="Arial" w:eastAsia="Arial" w:hAnsi="Arial" w:cs="Arial"/>
          <w:color w:val="000000"/>
        </w:rPr>
        <w:t>1. Always cut fiber cement panels outside or in a well ventilated area.  Do not cut the products in an enclosed area.</w:t>
      </w:r>
    </w:p>
    <w:p w:rsidR="002443FB" w:rsidRDefault="00AC59A4">
      <w:pPr>
        <w:spacing w:after="0" w:line="360" w:lineRule="auto"/>
        <w:ind w:left="720"/>
        <w:rPr>
          <w:rFonts w:ascii="Arial" w:eastAsia="Arial" w:hAnsi="Arial" w:cs="Arial"/>
          <w:color w:val="000000"/>
        </w:rPr>
      </w:pPr>
      <w:r>
        <w:rPr>
          <w:rFonts w:ascii="Arial" w:eastAsia="Arial" w:hAnsi="Arial" w:cs="Arial"/>
          <w:color w:val="000000"/>
        </w:rPr>
        <w:t>2. Always wear safety glasses and NIOSH/OSHA approved respirator whenever cutting, drilling, sawing, sanding or abrading the products.  Refer to manufacturer SDS for more information.</w:t>
      </w:r>
    </w:p>
    <w:p w:rsidR="002443FB" w:rsidRDefault="00AC59A4">
      <w:pPr>
        <w:spacing w:after="0" w:line="360" w:lineRule="auto"/>
        <w:ind w:left="720"/>
        <w:rPr>
          <w:rFonts w:ascii="Arial" w:eastAsia="Arial" w:hAnsi="Arial" w:cs="Arial"/>
          <w:color w:val="000000"/>
        </w:rPr>
      </w:pPr>
      <w:r>
        <w:rPr>
          <w:rFonts w:ascii="Arial" w:eastAsia="Arial" w:hAnsi="Arial" w:cs="Arial"/>
          <w:color w:val="000000"/>
        </w:rPr>
        <w:t xml:space="preserve">3. Use a dust-reducing circular saw with a diamond-tipped or carbide-tipped blade. </w:t>
      </w:r>
    </w:p>
    <w:p w:rsidR="002443FB" w:rsidRDefault="00AC59A4">
      <w:pPr>
        <w:spacing w:after="0" w:line="360" w:lineRule="auto"/>
        <w:ind w:left="1440"/>
        <w:rPr>
          <w:rFonts w:ascii="Arial" w:eastAsia="Arial" w:hAnsi="Arial" w:cs="Arial"/>
          <w:color w:val="000000"/>
        </w:rPr>
      </w:pPr>
      <w:r>
        <w:rPr>
          <w:rFonts w:ascii="Arial" w:eastAsia="Arial" w:hAnsi="Arial" w:cs="Arial"/>
          <w:color w:val="000000"/>
        </w:rPr>
        <w:t>a. Recommended circular saw: Makita 7-1/4” Circular Saw with Dust Collector (#5057KB).</w:t>
      </w:r>
    </w:p>
    <w:p w:rsidR="002443FB" w:rsidRDefault="00AC59A4">
      <w:pPr>
        <w:spacing w:after="0" w:line="360" w:lineRule="auto"/>
        <w:ind w:left="1440"/>
        <w:rPr>
          <w:rFonts w:ascii="Arial" w:eastAsia="Arial" w:hAnsi="Arial" w:cs="Arial"/>
          <w:color w:val="000000"/>
        </w:rPr>
      </w:pPr>
      <w:r>
        <w:rPr>
          <w:rFonts w:ascii="Arial" w:eastAsia="Arial" w:hAnsi="Arial" w:cs="Arial"/>
          <w:color w:val="000000"/>
        </w:rPr>
        <w:t xml:space="preserve">b. Recommended blade: </w:t>
      </w:r>
      <w:proofErr w:type="spellStart"/>
      <w:r>
        <w:rPr>
          <w:rFonts w:ascii="Arial" w:eastAsia="Arial" w:hAnsi="Arial" w:cs="Arial"/>
          <w:color w:val="000000"/>
        </w:rPr>
        <w:t>Tenryu</w:t>
      </w:r>
      <w:proofErr w:type="spellEnd"/>
      <w:r>
        <w:rPr>
          <w:rFonts w:ascii="Arial" w:eastAsia="Arial" w:hAnsi="Arial" w:cs="Arial"/>
          <w:color w:val="000000"/>
        </w:rPr>
        <w:t xml:space="preserve"> Board-Pro Plus PCD Blade (#BP-18505).</w:t>
      </w:r>
    </w:p>
    <w:p w:rsidR="002443FB" w:rsidRDefault="00AC59A4">
      <w:pPr>
        <w:spacing w:after="0" w:line="360" w:lineRule="auto"/>
        <w:ind w:left="1440"/>
        <w:rPr>
          <w:rFonts w:ascii="Arial" w:eastAsia="Arial" w:hAnsi="Arial" w:cs="Arial"/>
          <w:color w:val="000000"/>
        </w:rPr>
      </w:pPr>
      <w:r>
        <w:rPr>
          <w:rFonts w:ascii="Arial" w:eastAsia="Arial" w:hAnsi="Arial" w:cs="Arial"/>
          <w:color w:val="000000"/>
        </w:rPr>
        <w:t>c. Shears (electric or pneumatic) or jig saw can be used for complicated cuttings, such as service openings, curves, radii and scrollwork.</w:t>
      </w:r>
    </w:p>
    <w:p w:rsidR="002443FB" w:rsidRDefault="00AC59A4">
      <w:pPr>
        <w:spacing w:after="0" w:line="360" w:lineRule="auto"/>
        <w:ind w:left="720"/>
        <w:rPr>
          <w:rFonts w:ascii="Arial" w:eastAsia="Arial" w:hAnsi="Arial" w:cs="Arial"/>
          <w:color w:val="0000FF"/>
          <w:u w:val="single"/>
        </w:rPr>
      </w:pPr>
      <w:r>
        <w:rPr>
          <w:rFonts w:ascii="Arial" w:eastAsia="Arial" w:hAnsi="Arial" w:cs="Arial"/>
          <w:color w:val="000000"/>
        </w:rPr>
        <w:t xml:space="preserve">4. </w:t>
      </w:r>
      <w:r>
        <w:rPr>
          <w:rFonts w:ascii="Arial" w:eastAsia="Arial" w:hAnsi="Arial" w:cs="Arial"/>
          <w:b/>
          <w:color w:val="000000"/>
        </w:rPr>
        <w:t xml:space="preserve">Silica Dust Warning: </w:t>
      </w:r>
      <w:r>
        <w:rPr>
          <w:rFonts w:ascii="Arial" w:eastAsia="Arial" w:hAnsi="Arial" w:cs="Arial"/>
          <w:color w:val="000000"/>
        </w:rPr>
        <w:t xml:space="preserve">Fiber cement products may contain some amounts of crystalline silica, a naturally occurring, potentially hazardous mineral when airborne in dust form.  Consult product SDS or visit </w:t>
      </w:r>
      <w:hyperlink r:id="rId10">
        <w:r>
          <w:rPr>
            <w:rFonts w:ascii="Arial" w:eastAsia="Arial" w:hAnsi="Arial" w:cs="Arial"/>
            <w:color w:val="0000FF"/>
            <w:u w:val="single"/>
          </w:rPr>
          <w:t>https://www.osha.gov/dsg/topics/silicacrystalline/.</w:t>
        </w:r>
      </w:hyperlink>
    </w:p>
    <w:p w:rsidR="002443FB" w:rsidRDefault="00AC59A4">
      <w:pPr>
        <w:spacing w:after="0" w:line="360" w:lineRule="auto"/>
        <w:ind w:left="720"/>
        <w:rPr>
          <w:rFonts w:ascii="Arial" w:eastAsia="Arial" w:hAnsi="Arial" w:cs="Arial"/>
          <w:color w:val="000000"/>
        </w:rPr>
      </w:pPr>
      <w:bookmarkStart w:id="1" w:name="_heading=h.gjdgxs" w:colFirst="0" w:colLast="0"/>
      <w:bookmarkEnd w:id="1"/>
      <w:r>
        <w:rPr>
          <w:rFonts w:ascii="Arial" w:eastAsia="Arial" w:hAnsi="Arial" w:cs="Arial"/>
          <w:color w:val="000000"/>
        </w:rPr>
        <w:t>5. Immediately clean dust from cut panels as it may bind to the finish.</w:t>
      </w:r>
    </w:p>
    <w:p w:rsidR="002443FB" w:rsidRDefault="002443FB">
      <w:pPr>
        <w:spacing w:after="0" w:line="360" w:lineRule="auto"/>
        <w:rPr>
          <w:rFonts w:ascii="Arial" w:eastAsia="Arial" w:hAnsi="Arial" w:cs="Arial"/>
          <w:color w:val="000000"/>
        </w:rPr>
      </w:pPr>
    </w:p>
    <w:p w:rsidR="002443FB" w:rsidRDefault="00AC59A4">
      <w:pPr>
        <w:spacing w:after="0" w:line="240" w:lineRule="auto"/>
        <w:rPr>
          <w:rFonts w:ascii="Arial-BoldMT" w:eastAsia="Arial-BoldMT" w:hAnsi="Arial-BoldMT" w:cs="Arial-BoldMT"/>
          <w:b/>
        </w:rPr>
      </w:pPr>
      <w:r>
        <w:rPr>
          <w:rFonts w:ascii="Arial-BoldMT" w:eastAsia="Arial-BoldMT" w:hAnsi="Arial-BoldMT" w:cs="Arial-BoldMT"/>
          <w:b/>
        </w:rPr>
        <w:t>3.4 CLEANING AND MAINTENANCE</w:t>
      </w:r>
    </w:p>
    <w:p w:rsidR="002443FB" w:rsidRDefault="00AC59A4">
      <w:pPr>
        <w:spacing w:after="0" w:line="240" w:lineRule="auto"/>
        <w:ind w:left="360"/>
        <w:rPr>
          <w:rFonts w:ascii="ArialMT" w:eastAsia="ArialMT" w:hAnsi="ArialMT" w:cs="ArialMT"/>
        </w:rPr>
      </w:pPr>
      <w:r>
        <w:rPr>
          <w:rFonts w:ascii="ArialMT" w:eastAsia="ArialMT" w:hAnsi="ArialMT" w:cs="ArialMT"/>
        </w:rPr>
        <w:t>A. Review manufacturer guidelines for detailed care instructions.</w:t>
      </w:r>
    </w:p>
    <w:sectPr w:rsidR="002443FB">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4CF8" w:rsidRDefault="007C4CF8">
      <w:pPr>
        <w:spacing w:after="0" w:line="240" w:lineRule="auto"/>
      </w:pPr>
      <w:r>
        <w:separator/>
      </w:r>
    </w:p>
  </w:endnote>
  <w:endnote w:type="continuationSeparator" w:id="0">
    <w:p w:rsidR="007C4CF8" w:rsidRDefault="007C4C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BoldMT">
    <w:altName w:val="Arial"/>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MT">
    <w:altName w:val="Arial"/>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3FB" w:rsidRDefault="00AC59A4">
    <w:pPr>
      <w:pBdr>
        <w:top w:val="nil"/>
        <w:left w:val="nil"/>
        <w:bottom w:val="nil"/>
        <w:right w:val="nil"/>
        <w:between w:val="nil"/>
      </w:pBdr>
      <w:tabs>
        <w:tab w:val="center" w:pos="4680"/>
        <w:tab w:val="right" w:pos="9360"/>
      </w:tabs>
      <w:spacing w:after="0" w:line="240" w:lineRule="auto"/>
      <w:rPr>
        <w:color w:val="000000"/>
      </w:rPr>
    </w:pPr>
    <w:r>
      <w:rPr>
        <w:color w:val="000000"/>
      </w:rPr>
      <w:t>Project Name/Number/Date07 42 43-</w:t>
    </w:r>
    <w:r>
      <w:rPr>
        <w:color w:val="000000"/>
      </w:rPr>
      <w:fldChar w:fldCharType="begin"/>
    </w:r>
    <w:r>
      <w:rPr>
        <w:color w:val="000000"/>
      </w:rPr>
      <w:instrText>PAGE</w:instrText>
    </w:r>
    <w:r>
      <w:rPr>
        <w:color w:val="000000"/>
      </w:rPr>
      <w:fldChar w:fldCharType="separate"/>
    </w:r>
    <w:r w:rsidR="00781533">
      <w:rPr>
        <w:noProof/>
        <w:color w:val="000000"/>
      </w:rPr>
      <w:t>8</w:t>
    </w:r>
    <w:r>
      <w:rPr>
        <w:color w:val="000000"/>
      </w:rPr>
      <w:fldChar w:fldCharType="end"/>
    </w:r>
    <w:r>
      <w:rPr>
        <w:color w:val="000000"/>
      </w:rPr>
      <w:t>Composite Wall Panels</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4CF8" w:rsidRDefault="007C4CF8">
      <w:pPr>
        <w:spacing w:after="0" w:line="240" w:lineRule="auto"/>
      </w:pPr>
      <w:r>
        <w:separator/>
      </w:r>
    </w:p>
  </w:footnote>
  <w:footnote w:type="continuationSeparator" w:id="0">
    <w:p w:rsidR="007C4CF8" w:rsidRDefault="007C4C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D2D5E"/>
    <w:multiLevelType w:val="multilevel"/>
    <w:tmpl w:val="3D821ED0"/>
    <w:lvl w:ilvl="0">
      <w:start w:val="1"/>
      <w:numFmt w:val="upperLetter"/>
      <w:lvlText w:val="%1."/>
      <w:lvlJc w:val="left"/>
      <w:pPr>
        <w:ind w:left="720" w:hanging="360"/>
      </w:pPr>
    </w:lvl>
    <w:lvl w:ilvl="1">
      <w:start w:val="1"/>
      <w:numFmt w:val="decimal"/>
      <w:lvlText w:val="%2."/>
      <w:lvlJc w:val="left"/>
      <w:pPr>
        <w:ind w:left="1440" w:hanging="360"/>
      </w:pPr>
      <w:rPr>
        <w:rFonts w:ascii="Arial-BoldMT" w:eastAsia="Arial-BoldMT" w:hAnsi="Arial-BoldMT" w:cs="Arial-BoldMT"/>
      </w:rPr>
    </w:lvl>
    <w:lvl w:ilvl="2">
      <w:start w:val="1"/>
      <w:numFmt w:val="lowerLetter"/>
      <w:lvlText w:val="%3."/>
      <w:lvlJc w:val="right"/>
      <w:pPr>
        <w:ind w:left="2160" w:hanging="180"/>
      </w:pPr>
      <w:rPr>
        <w:rFonts w:ascii="Arial-BoldMT" w:eastAsia="Arial-BoldMT" w:hAnsi="Arial-BoldMT" w:cs="Arial-BoldM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90153AE"/>
    <w:multiLevelType w:val="multilevel"/>
    <w:tmpl w:val="12BC3DB4"/>
    <w:lvl w:ilvl="0">
      <w:start w:val="1"/>
      <w:numFmt w:val="decimal"/>
      <w:lvlText w:val="%1."/>
      <w:lvlJc w:val="left"/>
      <w:pPr>
        <w:ind w:left="3240" w:hanging="360"/>
      </w:pPr>
    </w:lvl>
    <w:lvl w:ilvl="1">
      <w:start w:val="1"/>
      <w:numFmt w:val="lowerLetter"/>
      <w:lvlText w:val="%2."/>
      <w:lvlJc w:val="left"/>
      <w:pPr>
        <w:ind w:left="3960" w:hanging="360"/>
      </w:pPr>
    </w:lvl>
    <w:lvl w:ilvl="2">
      <w:start w:val="1"/>
      <w:numFmt w:val="lowerRoman"/>
      <w:lvlText w:val="%3."/>
      <w:lvlJc w:val="right"/>
      <w:pPr>
        <w:ind w:left="4680" w:hanging="180"/>
      </w:pPr>
    </w:lvl>
    <w:lvl w:ilvl="3">
      <w:start w:val="1"/>
      <w:numFmt w:val="decimal"/>
      <w:lvlText w:val="%4."/>
      <w:lvlJc w:val="left"/>
      <w:pPr>
        <w:ind w:left="5400" w:hanging="360"/>
      </w:pPr>
    </w:lvl>
    <w:lvl w:ilvl="4">
      <w:start w:val="1"/>
      <w:numFmt w:val="lowerLetter"/>
      <w:lvlText w:val="%5."/>
      <w:lvlJc w:val="left"/>
      <w:pPr>
        <w:ind w:left="6120" w:hanging="360"/>
      </w:pPr>
    </w:lvl>
    <w:lvl w:ilvl="5">
      <w:start w:val="1"/>
      <w:numFmt w:val="lowerRoman"/>
      <w:lvlText w:val="%6."/>
      <w:lvlJc w:val="right"/>
      <w:pPr>
        <w:ind w:left="6840" w:hanging="180"/>
      </w:pPr>
    </w:lvl>
    <w:lvl w:ilvl="6">
      <w:start w:val="1"/>
      <w:numFmt w:val="decimal"/>
      <w:lvlText w:val="%7."/>
      <w:lvlJc w:val="left"/>
      <w:pPr>
        <w:ind w:left="7560" w:hanging="360"/>
      </w:pPr>
    </w:lvl>
    <w:lvl w:ilvl="7">
      <w:start w:val="1"/>
      <w:numFmt w:val="lowerLetter"/>
      <w:lvlText w:val="%8."/>
      <w:lvlJc w:val="left"/>
      <w:pPr>
        <w:ind w:left="8280" w:hanging="360"/>
      </w:pPr>
    </w:lvl>
    <w:lvl w:ilvl="8">
      <w:start w:val="1"/>
      <w:numFmt w:val="lowerRoman"/>
      <w:lvlText w:val="%9."/>
      <w:lvlJc w:val="right"/>
      <w:pPr>
        <w:ind w:left="9000" w:hanging="180"/>
      </w:pPr>
    </w:lvl>
  </w:abstractNum>
  <w:abstractNum w:abstractNumId="2" w15:restartNumberingAfterBreak="0">
    <w:nsid w:val="3EBF5C23"/>
    <w:multiLevelType w:val="multilevel"/>
    <w:tmpl w:val="02A81F1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50E64053"/>
    <w:multiLevelType w:val="multilevel"/>
    <w:tmpl w:val="F1FAC46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5FB61618"/>
    <w:multiLevelType w:val="multilevel"/>
    <w:tmpl w:val="9DC0768E"/>
    <w:lvl w:ilvl="0">
      <w:start w:val="1"/>
      <w:numFmt w:val="upp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3B121B6"/>
    <w:multiLevelType w:val="multilevel"/>
    <w:tmpl w:val="F9DC1C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5"/>
  </w:num>
  <w:num w:numId="2">
    <w:abstractNumId w:val="4"/>
  </w:num>
  <w:num w:numId="3">
    <w:abstractNumId w:val="3"/>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3FB"/>
    <w:rsid w:val="002443FB"/>
    <w:rsid w:val="003A1208"/>
    <w:rsid w:val="00614496"/>
    <w:rsid w:val="00781533"/>
    <w:rsid w:val="007C4CF8"/>
    <w:rsid w:val="00AB7EE9"/>
    <w:rsid w:val="00AC59A4"/>
    <w:rsid w:val="00DE07D1"/>
    <w:rsid w:val="00E31398"/>
    <w:rsid w:val="00F075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B82C69-DF24-42B2-80F7-709CB7B98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5793"/>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F05EF5"/>
    <w:pPr>
      <w:ind w:left="720"/>
      <w:contextualSpacing/>
    </w:pPr>
  </w:style>
  <w:style w:type="paragraph" w:styleId="BalloonText">
    <w:name w:val="Balloon Text"/>
    <w:basedOn w:val="Normal"/>
    <w:link w:val="BalloonTextChar"/>
    <w:uiPriority w:val="99"/>
    <w:semiHidden/>
    <w:unhideWhenUsed/>
    <w:rsid w:val="009930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305A"/>
    <w:rPr>
      <w:rFonts w:ascii="Tahoma" w:hAnsi="Tahoma" w:cs="Tahoma"/>
      <w:sz w:val="16"/>
      <w:szCs w:val="16"/>
    </w:rPr>
  </w:style>
  <w:style w:type="paragraph" w:styleId="Header">
    <w:name w:val="header"/>
    <w:basedOn w:val="Normal"/>
    <w:link w:val="HeaderChar"/>
    <w:uiPriority w:val="99"/>
    <w:unhideWhenUsed/>
    <w:rsid w:val="00D604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0469"/>
  </w:style>
  <w:style w:type="paragraph" w:styleId="Footer">
    <w:name w:val="footer"/>
    <w:basedOn w:val="Normal"/>
    <w:link w:val="FooterChar"/>
    <w:uiPriority w:val="99"/>
    <w:unhideWhenUsed/>
    <w:rsid w:val="00D604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0469"/>
  </w:style>
  <w:style w:type="character" w:styleId="Hyperlink">
    <w:name w:val="Hyperlink"/>
    <w:basedOn w:val="DefaultParagraphFont"/>
    <w:uiPriority w:val="99"/>
    <w:unhideWhenUsed/>
    <w:rsid w:val="00787D37"/>
    <w:rPr>
      <w:color w:val="0000FF" w:themeColor="hyperlink"/>
      <w:u w:val="single"/>
    </w:rPr>
  </w:style>
  <w:style w:type="character" w:styleId="CommentReference">
    <w:name w:val="annotation reference"/>
    <w:basedOn w:val="DefaultParagraphFont"/>
    <w:uiPriority w:val="99"/>
    <w:semiHidden/>
    <w:unhideWhenUsed/>
    <w:rsid w:val="00B059D8"/>
    <w:rPr>
      <w:sz w:val="16"/>
      <w:szCs w:val="16"/>
    </w:rPr>
  </w:style>
  <w:style w:type="paragraph" w:styleId="CommentText">
    <w:name w:val="annotation text"/>
    <w:basedOn w:val="Normal"/>
    <w:link w:val="CommentTextChar"/>
    <w:uiPriority w:val="99"/>
    <w:semiHidden/>
    <w:unhideWhenUsed/>
    <w:rsid w:val="00B059D8"/>
    <w:pPr>
      <w:spacing w:line="240" w:lineRule="auto"/>
    </w:pPr>
    <w:rPr>
      <w:sz w:val="20"/>
      <w:szCs w:val="20"/>
    </w:rPr>
  </w:style>
  <w:style w:type="character" w:customStyle="1" w:styleId="CommentTextChar">
    <w:name w:val="Comment Text Char"/>
    <w:basedOn w:val="DefaultParagraphFont"/>
    <w:link w:val="CommentText"/>
    <w:uiPriority w:val="99"/>
    <w:semiHidden/>
    <w:rsid w:val="00B059D8"/>
    <w:rPr>
      <w:sz w:val="20"/>
      <w:szCs w:val="20"/>
    </w:rPr>
  </w:style>
  <w:style w:type="paragraph" w:styleId="CommentSubject">
    <w:name w:val="annotation subject"/>
    <w:basedOn w:val="CommentText"/>
    <w:next w:val="CommentText"/>
    <w:link w:val="CommentSubjectChar"/>
    <w:uiPriority w:val="99"/>
    <w:semiHidden/>
    <w:unhideWhenUsed/>
    <w:rsid w:val="00B059D8"/>
    <w:rPr>
      <w:b/>
      <w:bCs/>
    </w:rPr>
  </w:style>
  <w:style w:type="character" w:customStyle="1" w:styleId="CommentSubjectChar">
    <w:name w:val="Comment Subject Char"/>
    <w:basedOn w:val="CommentTextChar"/>
    <w:link w:val="CommentSubject"/>
    <w:uiPriority w:val="99"/>
    <w:semiHidden/>
    <w:rsid w:val="00B059D8"/>
    <w:rPr>
      <w:b/>
      <w:bCs/>
      <w:sz w:val="20"/>
      <w:szCs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080699">
      <w:bodyDiv w:val="1"/>
      <w:marLeft w:val="0"/>
      <w:marRight w:val="0"/>
      <w:marTop w:val="0"/>
      <w:marBottom w:val="0"/>
      <w:divBdr>
        <w:top w:val="none" w:sz="0" w:space="0" w:color="auto"/>
        <w:left w:val="none" w:sz="0" w:space="0" w:color="auto"/>
        <w:bottom w:val="none" w:sz="0" w:space="0" w:color="auto"/>
        <w:right w:val="none" w:sz="0" w:space="0" w:color="auto"/>
      </w:divBdr>
    </w:div>
    <w:div w:id="17778697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osha.gov/dsg/topics/silicacrystalline/" TargetMode="External"/><Relationship Id="rId4" Type="http://schemas.openxmlformats.org/officeDocument/2006/relationships/settings" Target="settings.xml"/><Relationship Id="rId9" Type="http://schemas.openxmlformats.org/officeDocument/2006/relationships/hyperlink" Target="http://www.nichih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ADg552Qut+eJb5CgyQ2GcXy8lg==">CgMxLjAyCGguZ2pkZ3hzOAByITFWZnM4WURlc3VLOUpTRVpkTFR6aVQzNlJVbTVSUVJ6Wg==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2255</Words>
  <Characters>12854</Characters>
  <Application>Microsoft Office Word</Application>
  <DocSecurity>0</DocSecurity>
  <Lines>107</Lines>
  <Paragraphs>30</Paragraphs>
  <ScaleCrop>false</ScaleCrop>
  <Company/>
  <LinksUpToDate>false</LinksUpToDate>
  <CharactersWithSpaces>15079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dhohenstern</dc:creator>
  <cp:lastModifiedBy>Nathan Jenkins</cp:lastModifiedBy>
  <cp:revision>6</cp:revision>
  <dcterms:created xsi:type="dcterms:W3CDTF">2018-12-28T18:32:00Z</dcterms:created>
  <dcterms:modified xsi:type="dcterms:W3CDTF">2025-05-08T19:34:00Z</dcterms:modified>
</cp:coreProperties>
</file>